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F2" w:rsidRPr="007C7541" w:rsidRDefault="00C46BF2" w:rsidP="00C46BF2">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7C7541">
        <w:rPr>
          <w:b/>
          <w:color w:val="auto"/>
          <w:sz w:val="21"/>
          <w:szCs w:val="21"/>
        </w:rPr>
        <w:t>ДОГОВОР ПОСТАВКИ</w:t>
      </w:r>
    </w:p>
    <w:p w:rsidR="00C46BF2" w:rsidRPr="007C7541" w:rsidRDefault="00C46BF2" w:rsidP="00C46BF2">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7C7541">
        <w:rPr>
          <w:b/>
          <w:color w:val="auto"/>
          <w:sz w:val="21"/>
          <w:szCs w:val="21"/>
        </w:rPr>
        <w:t>№___________________</w:t>
      </w:r>
    </w:p>
    <w:p w:rsidR="00C46BF2" w:rsidRPr="007C7541" w:rsidRDefault="00C46BF2" w:rsidP="00C46BF2">
      <w:pPr>
        <w:overflowPunct w:val="0"/>
        <w:autoSpaceDE w:val="0"/>
        <w:autoSpaceDN w:val="0"/>
        <w:adjustRightInd w:val="0"/>
        <w:spacing w:after="0" w:line="240" w:lineRule="auto"/>
        <w:ind w:right="0"/>
        <w:textAlignment w:val="baseline"/>
        <w:rPr>
          <w:color w:val="auto"/>
          <w:sz w:val="21"/>
          <w:szCs w:val="21"/>
        </w:rPr>
      </w:pPr>
      <w:r w:rsidRPr="007C7541">
        <w:rPr>
          <w:color w:val="auto"/>
          <w:sz w:val="21"/>
          <w:szCs w:val="21"/>
        </w:rPr>
        <w:t>г. Верхняя Пышма</w:t>
      </w:r>
      <w:r w:rsidRPr="007C7541">
        <w:rPr>
          <w:color w:val="auto"/>
          <w:sz w:val="21"/>
          <w:szCs w:val="21"/>
        </w:rPr>
        <w:tab/>
      </w:r>
      <w:r w:rsidRPr="007C7541">
        <w:rPr>
          <w:color w:val="auto"/>
          <w:sz w:val="21"/>
          <w:szCs w:val="21"/>
        </w:rPr>
        <w:tab/>
      </w:r>
      <w:r w:rsidRPr="007C7541">
        <w:rPr>
          <w:color w:val="auto"/>
          <w:sz w:val="21"/>
          <w:szCs w:val="21"/>
        </w:rPr>
        <w:tab/>
      </w:r>
      <w:r w:rsidRPr="007C7541">
        <w:rPr>
          <w:color w:val="auto"/>
          <w:sz w:val="21"/>
          <w:szCs w:val="21"/>
        </w:rPr>
        <w:tab/>
      </w:r>
      <w:r w:rsidRPr="007C7541">
        <w:rPr>
          <w:color w:val="auto"/>
          <w:sz w:val="21"/>
          <w:szCs w:val="21"/>
        </w:rPr>
        <w:tab/>
      </w:r>
      <w:r w:rsidRPr="007C7541">
        <w:rPr>
          <w:color w:val="auto"/>
          <w:sz w:val="21"/>
          <w:szCs w:val="21"/>
        </w:rPr>
        <w:tab/>
      </w:r>
      <w:r w:rsidRPr="007C7541">
        <w:rPr>
          <w:color w:val="auto"/>
          <w:sz w:val="21"/>
          <w:szCs w:val="21"/>
        </w:rPr>
        <w:tab/>
        <w:t xml:space="preserve">                </w:t>
      </w:r>
      <w:proofErr w:type="gramStart"/>
      <w:r w:rsidRPr="007C7541">
        <w:rPr>
          <w:color w:val="auto"/>
          <w:sz w:val="21"/>
          <w:szCs w:val="21"/>
        </w:rPr>
        <w:t xml:space="preserve">   «</w:t>
      </w:r>
      <w:proofErr w:type="gramEnd"/>
      <w:r w:rsidRPr="007C7541">
        <w:rPr>
          <w:color w:val="auto"/>
          <w:sz w:val="21"/>
          <w:szCs w:val="21"/>
        </w:rPr>
        <w:t>____» __________ 20__г.</w:t>
      </w:r>
    </w:p>
    <w:p w:rsidR="00C46BF2" w:rsidRPr="007C7541" w:rsidRDefault="00C46BF2" w:rsidP="00C46BF2">
      <w:pPr>
        <w:overflowPunct w:val="0"/>
        <w:autoSpaceDE w:val="0"/>
        <w:autoSpaceDN w:val="0"/>
        <w:adjustRightInd w:val="0"/>
        <w:spacing w:after="0" w:line="240" w:lineRule="auto"/>
        <w:ind w:right="0" w:firstLine="709"/>
        <w:textAlignment w:val="baseline"/>
        <w:rPr>
          <w:color w:val="auto"/>
          <w:sz w:val="21"/>
          <w:szCs w:val="21"/>
        </w:rPr>
      </w:pPr>
    </w:p>
    <w:p w:rsidR="00C46BF2" w:rsidRPr="007C7541" w:rsidRDefault="00C46BF2" w:rsidP="00C46BF2">
      <w:pPr>
        <w:suppressAutoHyphens/>
        <w:spacing w:after="0" w:line="240" w:lineRule="auto"/>
        <w:ind w:right="0"/>
        <w:rPr>
          <w:color w:val="auto"/>
          <w:kern w:val="1"/>
          <w:sz w:val="21"/>
          <w:szCs w:val="21"/>
          <w:lang w:eastAsia="hi-IN" w:bidi="hi-IN"/>
        </w:rPr>
      </w:pPr>
      <w:r w:rsidRPr="007C7541">
        <w:rPr>
          <w:b/>
          <w:color w:val="auto"/>
          <w:kern w:val="1"/>
          <w:sz w:val="21"/>
          <w:szCs w:val="21"/>
          <w:lang w:eastAsia="hi-IN" w:bidi="hi-IN"/>
        </w:rPr>
        <w:t>______________________________,</w:t>
      </w:r>
      <w:r w:rsidRPr="007C7541">
        <w:rPr>
          <w:color w:val="auto"/>
          <w:kern w:val="1"/>
          <w:sz w:val="21"/>
          <w:szCs w:val="21"/>
          <w:lang w:eastAsia="hi-IN" w:bidi="hi-IN"/>
        </w:rPr>
        <w:t xml:space="preserve"> именуемое в дальнейшем «</w:t>
      </w:r>
      <w:r w:rsidRPr="007C7541">
        <w:rPr>
          <w:b/>
          <w:color w:val="auto"/>
          <w:kern w:val="1"/>
          <w:sz w:val="21"/>
          <w:szCs w:val="21"/>
          <w:lang w:eastAsia="hi-IN" w:bidi="hi-IN"/>
        </w:rPr>
        <w:t>Покупатель»</w:t>
      </w:r>
      <w:r w:rsidRPr="007C7541">
        <w:rPr>
          <w:color w:val="auto"/>
          <w:kern w:val="1"/>
          <w:sz w:val="21"/>
          <w:szCs w:val="21"/>
          <w:lang w:eastAsia="hi-IN" w:bidi="hi-IN"/>
        </w:rPr>
        <w:t xml:space="preserve">, в </w:t>
      </w:r>
      <w:proofErr w:type="gramStart"/>
      <w:r w:rsidRPr="007C7541">
        <w:rPr>
          <w:color w:val="auto"/>
          <w:kern w:val="1"/>
          <w:sz w:val="21"/>
          <w:szCs w:val="21"/>
          <w:lang w:eastAsia="hi-IN" w:bidi="hi-IN"/>
        </w:rPr>
        <w:t>лице  _</w:t>
      </w:r>
      <w:proofErr w:type="gramEnd"/>
      <w:r w:rsidRPr="007C7541">
        <w:rPr>
          <w:color w:val="auto"/>
          <w:kern w:val="1"/>
          <w:sz w:val="21"/>
          <w:szCs w:val="21"/>
          <w:lang w:eastAsia="hi-IN" w:bidi="hi-IN"/>
        </w:rPr>
        <w:t xml:space="preserve">____________, действующего на основании __________, с одной стороны, и </w:t>
      </w:r>
      <w:r w:rsidRPr="007C7541">
        <w:rPr>
          <w:b/>
          <w:color w:val="auto"/>
          <w:kern w:val="1"/>
          <w:sz w:val="21"/>
          <w:szCs w:val="21"/>
          <w:lang w:eastAsia="hi-IN" w:bidi="hi-IN"/>
        </w:rPr>
        <w:t>ООО "УМК-Сталь"</w:t>
      </w:r>
      <w:r w:rsidRPr="007C7541">
        <w:rPr>
          <w:color w:val="auto"/>
          <w:kern w:val="1"/>
          <w:sz w:val="21"/>
          <w:szCs w:val="21"/>
          <w:lang w:eastAsia="hi-IN" w:bidi="hi-IN"/>
        </w:rPr>
        <w:t>, именуемое в дальнейшем «</w:t>
      </w:r>
      <w:r w:rsidRPr="007C7541">
        <w:rPr>
          <w:b/>
          <w:color w:val="auto"/>
          <w:kern w:val="1"/>
          <w:sz w:val="21"/>
          <w:szCs w:val="21"/>
          <w:lang w:eastAsia="hi-IN" w:bidi="hi-IN"/>
        </w:rPr>
        <w:t>Поставщик»</w:t>
      </w:r>
      <w:r w:rsidRPr="007C7541">
        <w:rPr>
          <w:color w:val="auto"/>
          <w:kern w:val="1"/>
          <w:sz w:val="21"/>
          <w:szCs w:val="21"/>
          <w:lang w:eastAsia="hi-IN" w:bidi="hi-IN"/>
        </w:rPr>
        <w:t xml:space="preserve">, в лице первого заместителя генерального директора Паньшина Демида Андреевича, действующего на основании доверенности № </w:t>
      </w:r>
      <w:r w:rsidR="007C7541" w:rsidRPr="007C7541">
        <w:rPr>
          <w:color w:val="auto"/>
          <w:kern w:val="1"/>
          <w:sz w:val="21"/>
          <w:szCs w:val="21"/>
          <w:lang w:eastAsia="hi-IN" w:bidi="hi-IN"/>
        </w:rPr>
        <w:t>_________</w:t>
      </w:r>
      <w:r w:rsidRPr="007C7541">
        <w:rPr>
          <w:color w:val="auto"/>
          <w:kern w:val="1"/>
          <w:sz w:val="21"/>
          <w:szCs w:val="21"/>
          <w:lang w:eastAsia="hi-IN" w:bidi="hi-IN"/>
        </w:rPr>
        <w:t xml:space="preserve">от </w:t>
      </w:r>
      <w:r w:rsidR="007C7541" w:rsidRPr="007C7541">
        <w:rPr>
          <w:color w:val="auto"/>
          <w:kern w:val="1"/>
          <w:sz w:val="21"/>
          <w:szCs w:val="21"/>
          <w:lang w:eastAsia="hi-IN" w:bidi="hi-IN"/>
        </w:rPr>
        <w:t>________</w:t>
      </w:r>
      <w:r w:rsidRPr="007C7541">
        <w:rPr>
          <w:color w:val="auto"/>
          <w:kern w:val="1"/>
          <w:sz w:val="21"/>
          <w:szCs w:val="21"/>
          <w:lang w:eastAsia="hi-IN" w:bidi="hi-IN"/>
        </w:rPr>
        <w:t>., с другой стороны, заключили настоящий договор о нижеследующем:</w:t>
      </w:r>
    </w:p>
    <w:p w:rsidR="00C46BF2" w:rsidRPr="007C7541" w:rsidRDefault="00C46BF2" w:rsidP="00C46BF2">
      <w:pPr>
        <w:widowControl w:val="0"/>
        <w:autoSpaceDE w:val="0"/>
        <w:autoSpaceDN w:val="0"/>
        <w:adjustRightInd w:val="0"/>
        <w:spacing w:after="0" w:line="240" w:lineRule="auto"/>
        <w:ind w:right="0"/>
        <w:rPr>
          <w:b/>
          <w:color w:val="auto"/>
          <w:sz w:val="21"/>
          <w:szCs w:val="21"/>
        </w:rPr>
      </w:pPr>
    </w:p>
    <w:p w:rsidR="00C46BF2" w:rsidRPr="007C7541" w:rsidRDefault="00C46BF2" w:rsidP="00C46BF2">
      <w:pPr>
        <w:keepNext/>
        <w:overflowPunct w:val="0"/>
        <w:autoSpaceDE w:val="0"/>
        <w:autoSpaceDN w:val="0"/>
        <w:adjustRightInd w:val="0"/>
        <w:spacing w:after="0" w:line="240" w:lineRule="auto"/>
        <w:ind w:right="0"/>
        <w:jc w:val="center"/>
        <w:textAlignment w:val="baseline"/>
        <w:outlineLvl w:val="0"/>
        <w:rPr>
          <w:b/>
          <w:color w:val="auto"/>
          <w:sz w:val="21"/>
          <w:szCs w:val="21"/>
        </w:rPr>
      </w:pPr>
      <w:r w:rsidRPr="007C7541">
        <w:rPr>
          <w:b/>
          <w:color w:val="auto"/>
          <w:sz w:val="21"/>
          <w:szCs w:val="21"/>
        </w:rPr>
        <w:t>1. Предмет договора</w:t>
      </w:r>
    </w:p>
    <w:p w:rsidR="00C46BF2" w:rsidRPr="007C7541" w:rsidRDefault="00C46BF2" w:rsidP="00C46BF2">
      <w:pPr>
        <w:overflowPunct w:val="0"/>
        <w:autoSpaceDE w:val="0"/>
        <w:autoSpaceDN w:val="0"/>
        <w:adjustRightInd w:val="0"/>
        <w:spacing w:after="0" w:line="240" w:lineRule="auto"/>
        <w:ind w:right="0" w:firstLine="709"/>
        <w:textAlignment w:val="baseline"/>
        <w:rPr>
          <w:color w:val="auto"/>
          <w:sz w:val="21"/>
          <w:szCs w:val="21"/>
        </w:rPr>
      </w:pPr>
      <w:r w:rsidRPr="007C7541">
        <w:rPr>
          <w:color w:val="auto"/>
          <w:sz w:val="21"/>
          <w:szCs w:val="21"/>
        </w:rPr>
        <w:t xml:space="preserve">1.1. </w:t>
      </w:r>
      <w:r w:rsidRPr="007C7541">
        <w:rPr>
          <w:sz w:val="21"/>
          <w:szCs w:val="21"/>
        </w:rPr>
        <w:t>Предметом настоящего договора является поставка продукции производственного и иного назначения, определенной в соответствии с п. 1.2.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 и спецификации.</w:t>
      </w:r>
    </w:p>
    <w:p w:rsidR="00C46BF2" w:rsidRPr="007C7541" w:rsidRDefault="00C46BF2" w:rsidP="00C46BF2">
      <w:pPr>
        <w:overflowPunct w:val="0"/>
        <w:autoSpaceDE w:val="0"/>
        <w:autoSpaceDN w:val="0"/>
        <w:adjustRightInd w:val="0"/>
        <w:spacing w:after="0" w:line="240" w:lineRule="auto"/>
        <w:ind w:right="0" w:firstLine="709"/>
        <w:textAlignment w:val="baseline"/>
        <w:rPr>
          <w:color w:val="auto"/>
          <w:sz w:val="21"/>
          <w:szCs w:val="21"/>
        </w:rPr>
      </w:pPr>
      <w:r w:rsidRPr="007C7541">
        <w:rPr>
          <w:color w:val="auto"/>
          <w:sz w:val="21"/>
          <w:szCs w:val="21"/>
        </w:rPr>
        <w:t xml:space="preserve">1.2. </w:t>
      </w:r>
      <w:r w:rsidRPr="007C7541">
        <w:rPr>
          <w:sz w:val="21"/>
          <w:szCs w:val="21"/>
        </w:rPr>
        <w:t>Номенклатуру (ассортимент) и условные обозначения продукции в соответствии с требованиями ГОСТ (ТУ), наименование и адрес грузоотправителя, наименование и адрес грузополучателя, количество поставляемой продукции, цену поставляемой продукции, а также сроки и условия ее поставки, не оговоренные в тексте договора,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C46BF2" w:rsidRPr="007C7541" w:rsidRDefault="00C46BF2" w:rsidP="00C46BF2">
      <w:pPr>
        <w:overflowPunct w:val="0"/>
        <w:autoSpaceDE w:val="0"/>
        <w:autoSpaceDN w:val="0"/>
        <w:adjustRightInd w:val="0"/>
        <w:spacing w:after="0" w:line="240" w:lineRule="auto"/>
        <w:ind w:right="0" w:firstLine="709"/>
        <w:textAlignment w:val="baseline"/>
        <w:rPr>
          <w:color w:val="auto"/>
          <w:sz w:val="21"/>
          <w:szCs w:val="21"/>
        </w:rPr>
      </w:pPr>
      <w:r w:rsidRPr="007C7541">
        <w:rPr>
          <w:color w:val="auto"/>
          <w:sz w:val="21"/>
          <w:szCs w:val="21"/>
        </w:rPr>
        <w:t xml:space="preserve">1.3. </w:t>
      </w:r>
      <w:r w:rsidRPr="007C7541">
        <w:rPr>
          <w:color w:val="auto"/>
          <w:spacing w:val="-1"/>
          <w:sz w:val="21"/>
          <w:szCs w:val="21"/>
        </w:rPr>
        <w:t>Стороны договорились, что отступление от согласованного количества товара, подлежащего поставке, допускается в пределах ± 10% по каждой сортаментной позиции, определенной в спецификации</w:t>
      </w:r>
      <w:r w:rsidRPr="007C7541">
        <w:rPr>
          <w:color w:val="auto"/>
          <w:sz w:val="21"/>
          <w:szCs w:val="21"/>
        </w:rPr>
        <w:t>. Расчеты при этом производятся за фактически поставленное количество товара, определяемое по данным товаросопроводительных документов (товарно-транспортная накладная, железнодорожная накладная).</w:t>
      </w:r>
    </w:p>
    <w:p w:rsidR="00C46BF2" w:rsidRPr="007C7541" w:rsidRDefault="00C46BF2" w:rsidP="00C46BF2">
      <w:pPr>
        <w:overflowPunct w:val="0"/>
        <w:autoSpaceDE w:val="0"/>
        <w:autoSpaceDN w:val="0"/>
        <w:adjustRightInd w:val="0"/>
        <w:spacing w:after="0" w:line="240" w:lineRule="auto"/>
        <w:ind w:right="0"/>
        <w:jc w:val="left"/>
        <w:textAlignment w:val="baseline"/>
        <w:rPr>
          <w:color w:val="auto"/>
          <w:sz w:val="21"/>
          <w:szCs w:val="21"/>
        </w:rPr>
      </w:pPr>
    </w:p>
    <w:p w:rsidR="00C46BF2" w:rsidRPr="007C7541" w:rsidRDefault="00C46BF2" w:rsidP="00C46BF2">
      <w:pPr>
        <w:overflowPunct w:val="0"/>
        <w:autoSpaceDE w:val="0"/>
        <w:autoSpaceDN w:val="0"/>
        <w:adjustRightInd w:val="0"/>
        <w:spacing w:after="0" w:line="240" w:lineRule="auto"/>
        <w:ind w:right="0"/>
        <w:jc w:val="center"/>
        <w:textAlignment w:val="baseline"/>
        <w:rPr>
          <w:b/>
          <w:bCs/>
          <w:color w:val="auto"/>
          <w:sz w:val="21"/>
          <w:szCs w:val="21"/>
        </w:rPr>
      </w:pPr>
      <w:r w:rsidRPr="007C7541">
        <w:rPr>
          <w:b/>
          <w:bCs/>
          <w:color w:val="auto"/>
          <w:sz w:val="21"/>
          <w:szCs w:val="21"/>
        </w:rPr>
        <w:t>2. Цена и порядок расчётов</w:t>
      </w:r>
    </w:p>
    <w:p w:rsidR="00C46BF2" w:rsidRPr="007C7541" w:rsidRDefault="00C46BF2" w:rsidP="00C46BF2">
      <w:pPr>
        <w:overflowPunct w:val="0"/>
        <w:autoSpaceDE w:val="0"/>
        <w:autoSpaceDN w:val="0"/>
        <w:adjustRightInd w:val="0"/>
        <w:spacing w:after="0" w:line="240" w:lineRule="auto"/>
        <w:ind w:right="0" w:firstLine="708"/>
        <w:textAlignment w:val="baseline"/>
        <w:rPr>
          <w:sz w:val="21"/>
          <w:szCs w:val="21"/>
        </w:rPr>
      </w:pPr>
      <w:r w:rsidRPr="007C7541">
        <w:rPr>
          <w:sz w:val="21"/>
          <w:szCs w:val="21"/>
        </w:rPr>
        <w:t xml:space="preserve">2.1. Оплата за продукцию осуществляется в следующем порядке: </w:t>
      </w:r>
    </w:p>
    <w:p w:rsidR="00C46BF2" w:rsidRPr="007C7541" w:rsidRDefault="00C46BF2" w:rsidP="00C46BF2">
      <w:pPr>
        <w:overflowPunct w:val="0"/>
        <w:autoSpaceDE w:val="0"/>
        <w:autoSpaceDN w:val="0"/>
        <w:adjustRightInd w:val="0"/>
        <w:spacing w:after="0" w:line="240" w:lineRule="auto"/>
        <w:ind w:right="0" w:firstLine="709"/>
        <w:textAlignment w:val="baseline"/>
        <w:rPr>
          <w:sz w:val="21"/>
          <w:szCs w:val="21"/>
        </w:rPr>
      </w:pPr>
      <w:r w:rsidRPr="007C7541">
        <w:rPr>
          <w:b/>
          <w:bCs/>
          <w:sz w:val="21"/>
          <w:szCs w:val="21"/>
        </w:rPr>
        <w:t>Вариант №1:</w:t>
      </w:r>
    </w:p>
    <w:p w:rsidR="00C46BF2" w:rsidRPr="007C7541" w:rsidRDefault="00C46BF2" w:rsidP="00C46BF2">
      <w:pPr>
        <w:overflowPunct w:val="0"/>
        <w:autoSpaceDE w:val="0"/>
        <w:autoSpaceDN w:val="0"/>
        <w:adjustRightInd w:val="0"/>
        <w:spacing w:after="0" w:line="240" w:lineRule="auto"/>
        <w:ind w:right="0" w:firstLine="709"/>
        <w:textAlignment w:val="baseline"/>
        <w:rPr>
          <w:sz w:val="21"/>
          <w:szCs w:val="21"/>
        </w:rPr>
      </w:pPr>
      <w:r w:rsidRPr="007C7541">
        <w:rPr>
          <w:sz w:val="21"/>
          <w:szCs w:val="21"/>
        </w:rPr>
        <w:t>2.1.1. 100% оплата продукции в течение _______ календарных дней с момента отгрузки продукции.</w:t>
      </w:r>
    </w:p>
    <w:p w:rsidR="00C46BF2" w:rsidRPr="007C7541" w:rsidRDefault="00C46BF2" w:rsidP="00C46BF2">
      <w:pPr>
        <w:overflowPunct w:val="0"/>
        <w:autoSpaceDE w:val="0"/>
        <w:autoSpaceDN w:val="0"/>
        <w:adjustRightInd w:val="0"/>
        <w:spacing w:after="0" w:line="240" w:lineRule="auto"/>
        <w:ind w:right="0" w:firstLine="709"/>
        <w:textAlignment w:val="baseline"/>
        <w:rPr>
          <w:sz w:val="21"/>
          <w:szCs w:val="21"/>
        </w:rPr>
      </w:pPr>
      <w:r w:rsidRPr="007C7541">
        <w:rPr>
          <w:sz w:val="21"/>
          <w:szCs w:val="21"/>
        </w:rPr>
        <w:t>2.1.2. В случае нарушения Покупателем сроков оплаты поставленной продукции Поставщик вправе в одностороннем порядке изменить условия по оплате продукции, подлежащей поставке в будущие периоды, в части определения порядка и срока оплаты, путем направления соответствующего письменного уведомления в адрес покупателя. В уведомлении Поставщик вправе определить порядок и срок оплаты за продукцию, подлежащую поставке в будущие периоды. Обязательство Покупателя по оплате продукции, в части установления сроков оплаты, признается изменённым с даты получения Покупателем соответствующего уведомления.</w:t>
      </w:r>
    </w:p>
    <w:p w:rsidR="00C46BF2" w:rsidRPr="007C7541" w:rsidRDefault="00C46BF2" w:rsidP="00C46BF2">
      <w:pPr>
        <w:overflowPunct w:val="0"/>
        <w:autoSpaceDE w:val="0"/>
        <w:autoSpaceDN w:val="0"/>
        <w:adjustRightInd w:val="0"/>
        <w:spacing w:after="0" w:line="240" w:lineRule="auto"/>
        <w:ind w:right="0" w:firstLine="709"/>
        <w:textAlignment w:val="baseline"/>
        <w:rPr>
          <w:sz w:val="21"/>
          <w:szCs w:val="21"/>
        </w:rPr>
      </w:pPr>
      <w:r w:rsidRPr="007C7541">
        <w:rPr>
          <w:b/>
          <w:bCs/>
          <w:sz w:val="21"/>
          <w:szCs w:val="21"/>
        </w:rPr>
        <w:t>Вариант №2:</w:t>
      </w:r>
    </w:p>
    <w:p w:rsidR="00C46BF2" w:rsidRPr="003F5297" w:rsidRDefault="00C46BF2" w:rsidP="00C46BF2">
      <w:pPr>
        <w:overflowPunct w:val="0"/>
        <w:autoSpaceDE w:val="0"/>
        <w:autoSpaceDN w:val="0"/>
        <w:adjustRightInd w:val="0"/>
        <w:spacing w:after="0" w:line="240" w:lineRule="auto"/>
        <w:ind w:right="0" w:firstLine="709"/>
        <w:textAlignment w:val="baseline"/>
        <w:rPr>
          <w:sz w:val="21"/>
          <w:szCs w:val="21"/>
        </w:rPr>
      </w:pPr>
      <w:r w:rsidRPr="003F5297">
        <w:rPr>
          <w:sz w:val="21"/>
          <w:szCs w:val="21"/>
        </w:rPr>
        <w:t>2.1.1. ____% от стоимости продукции – Предоплата, оплачивается в течение ___ календарных дней с момента выставления счета на предоплату. Окончательный расчет в размере ____% за поставленную продукцию производится в течение ____ календарных дней с момента отгрузки.</w:t>
      </w:r>
    </w:p>
    <w:p w:rsidR="00C46BF2" w:rsidRPr="003F5297" w:rsidRDefault="00C46BF2" w:rsidP="00C46BF2">
      <w:pPr>
        <w:overflowPunct w:val="0"/>
        <w:autoSpaceDE w:val="0"/>
        <w:autoSpaceDN w:val="0"/>
        <w:adjustRightInd w:val="0"/>
        <w:spacing w:after="0" w:line="240" w:lineRule="auto"/>
        <w:ind w:right="0" w:firstLine="709"/>
        <w:textAlignment w:val="baseline"/>
        <w:rPr>
          <w:sz w:val="21"/>
          <w:szCs w:val="21"/>
        </w:rPr>
      </w:pPr>
      <w:r w:rsidRPr="003F5297">
        <w:rPr>
          <w:sz w:val="21"/>
          <w:szCs w:val="21"/>
        </w:rPr>
        <w:t>2.1.2. В случае нарушения Покупателем сроков оплаты поставленной продукции Поставщик вправе в одностороннем порядке изменить условия по оплате продукции, подлежащей поставке в будущие периоды, в части определения порядка и срока оплаты, путем направления соответствующего письменного уведомления в адрес покупателя. В уведомлении Поставщик вправе определить порядок и срок оплаты за продукцию, подлежащую поставке в будущие периоды. Обязательство Покупателя по оплате продукции, в части установления сроков оплаты, признается изменённым с даты получения Покупателем соответствующего уведомления.</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2.2. Цена продукции и стоимость доставки согласовываются сторонами протоколом цен или спецификацией. Стоимость стандартной тары и упаковки включена в цену продукции. Нестандартная упаковка согласовывается сторонами дополнительно в спецификации.</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2.3. Оплата продукции производится путем перечисления Покупателем денежных средств на расчетный счет Поставщика, указанный в выставленном Поставщиком счете на оплату (предоплату).</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2.4. При перечислении денежных средств Покупатель обязан указывать в платежном поручении номер и дату договора, спецификации, номер счета на предоплату.</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 xml:space="preserve">2.5. Оплата продукции производится по ценам, действующим на момент поступления оплаты (предоплаты) на основании выставленного счета, в случае если оплата произведена в срок, указанный в счёте. В случае нарушения Покупателем сроков перечисления оплаты (предоплаты), условия поставки, включая </w:t>
      </w:r>
      <w:r w:rsidRPr="003F5297">
        <w:rPr>
          <w:sz w:val="21"/>
          <w:szCs w:val="21"/>
        </w:rPr>
        <w:lastRenderedPageBreak/>
        <w:t>цену продукции, подлежат повторному согласованию, а спецификация на поставляемую продукцию признается недействительной.</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 xml:space="preserve">2.6.  После отгрузки каждой партии продукции Грузоотправитель отправляет в адрес Покупателя товарно-транспортные документы. Поставщик выставляет счет-фактуру и накладную ТОРГ-12 на фактически отгруженную партию продукции. </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2.7. В случае изменения Покупателем характеристик продукции по согласованию с Поставщиком, указанной в спецификациях к настоящему договору, до направления Поставщиком уведомления о готовности продукции к отгрузке, сроки поставки продукции начинают исчисляться с момента согласования сторонами таких изменений.</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Согласование сторонами изменений характеристик продукции осуществляется любым способом, позволяющим достоверно подтвердить факт его направления одной из сторон, включая электронные почтовые серверы сторон.</w:t>
      </w:r>
    </w:p>
    <w:p w:rsidR="00C46BF2" w:rsidRPr="003F5297" w:rsidRDefault="00C46BF2" w:rsidP="00C46BF2">
      <w:pPr>
        <w:overflowPunct w:val="0"/>
        <w:autoSpaceDE w:val="0"/>
        <w:autoSpaceDN w:val="0"/>
        <w:adjustRightInd w:val="0"/>
        <w:spacing w:after="0" w:line="240" w:lineRule="auto"/>
        <w:ind w:right="0"/>
        <w:jc w:val="center"/>
        <w:textAlignment w:val="baseline"/>
        <w:rPr>
          <w:b/>
          <w:bCs/>
          <w:sz w:val="21"/>
          <w:szCs w:val="21"/>
        </w:rPr>
      </w:pPr>
      <w:r w:rsidRPr="003F5297">
        <w:rPr>
          <w:b/>
          <w:bCs/>
          <w:sz w:val="21"/>
          <w:szCs w:val="21"/>
        </w:rPr>
        <w:t>3.</w:t>
      </w:r>
      <w:r w:rsidRPr="003F5297">
        <w:rPr>
          <w:sz w:val="21"/>
          <w:szCs w:val="21"/>
        </w:rPr>
        <w:t xml:space="preserve"> </w:t>
      </w:r>
      <w:r w:rsidRPr="003F5297">
        <w:rPr>
          <w:b/>
          <w:bCs/>
          <w:sz w:val="21"/>
          <w:szCs w:val="21"/>
        </w:rPr>
        <w:t>Количество и качество продукции</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sz w:val="21"/>
          <w:szCs w:val="21"/>
        </w:rPr>
        <w:t xml:space="preserve">3.1.  Поставляемая продукция должна соответствовать </w:t>
      </w:r>
      <w:r w:rsidRPr="003F5297">
        <w:rPr>
          <w:color w:val="auto"/>
          <w:sz w:val="21"/>
          <w:szCs w:val="21"/>
        </w:rPr>
        <w:t xml:space="preserve">требованиям действующих ГОСТов (ТУ), а при необходимости и дополнительным требованиям к продукции согласно пунктам ГОСТов, указанным в спецификации или двухстороннем протоколе. </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Качество продукции удостоверяется сертификатом качества, который вручается представителю Покупателя либо отправляется по почте заказным письмом вместе с платежными и отгрузочными документами.</w:t>
      </w:r>
    </w:p>
    <w:p w:rsidR="00C46BF2" w:rsidRPr="003F5297" w:rsidRDefault="00C46BF2" w:rsidP="00C46BF2">
      <w:pPr>
        <w:widowControl w:val="0"/>
        <w:autoSpaceDE w:val="0"/>
        <w:autoSpaceDN w:val="0"/>
        <w:adjustRightInd w:val="0"/>
        <w:spacing w:after="0" w:line="240" w:lineRule="auto"/>
        <w:ind w:right="0" w:firstLine="567"/>
        <w:rPr>
          <w:color w:val="auto"/>
          <w:sz w:val="21"/>
          <w:szCs w:val="21"/>
        </w:rPr>
      </w:pPr>
      <w:r w:rsidRPr="003F5297">
        <w:rPr>
          <w:color w:val="auto"/>
          <w:sz w:val="21"/>
          <w:szCs w:val="21"/>
        </w:rPr>
        <w:t>Сертификат качества, если иное не оговорено Покупателем в заказе (спецификации), оформляется в соответствии с ГОСТ 7566-2018. Вид документа: 3.1.</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3.2. Приемка продукции по количеству и качеству производится Покупателем в соответствии с инструкциями, утвержденными Постановлениями Госарбитража СССР № П-6 от 15.06.65 г. и № П-7 от 25.04.66 г. в последних редакциях, в части, не противоречащей нормам ГК РФ и условиям настоящего договора (далее по тексту - Инструкции).</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3.3. При обнаружении Покупателем продукции, не соответствующей требованиям ГОСТов (ТУ), спецификации или двухсторонним техническим соглашениям (или требованиям), он должен незамедлительно известить об этом Поставщика и Грузоотправителя. При нарушении Покупателем условий об уведомлении Поставщика и Грузоотправителя об обнаружении продукции, не соответствующей требованиям ГОСТов (ТУ), спецификаций или двухсторонним техническим соглашениям (или требованиям), Покупатель в дальнейшем лишается возможности предъявления требований о несоответствии продукции вышеуказанным требованиям.</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При невозможности присутствия на месте приемки продукции по качеству представителя Поставщика или при невозможности определения причин выявленных дефектов на предприятии покупателя (Грузополучателя), Поставщик имеет право в течение 10 дней после её возврата произвести дополнительную проверку и составить акт с указанием причин выявленных недостатков в соответствии с Инструкциями без вызова представителя Покупателя с направлением Покупателю копии акта в течение 3 (трех) дней с момента его составления.</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копии акта и провести в течение 30 дней экспертизу причин выявленных дефектов в независимой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причин выявленных дефектов.</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причин выявленных недостатков окончательными являются выводы, изложенные в акте приемки на предприятии Поставщика (Грузоотправителя) по результатам дополнительной проверки.</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3.4. В случае направления представителя Поставщика и/или грузоотправителя в адрес Покупателя для осуществления совместной приемки продукции по количеству и качеству:</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и/или грузоотправитель;</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 при не подтверждении обоснованности предъявления претензий Покупателя по количеству и качеству поставленной продукции, расходы по направлению представителя Поставщика и/или грузоотправителя оплачивает Покупатель, в течение 5 (пяти) банковских дней с момента предоставления документов, подтверждающих расходы по направлению представителя.</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lastRenderedPageBreak/>
        <w:t xml:space="preserve">3.5. Претензия Покупателя по скрытым недостаткам продукции может быть направлена Поставщику не позднее 120 календарных дней с момента поставки продукции.  </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Скрытыми недостатками признаются такие недостатки, которые не могли быть обнаружены при обычной для данного вида продукции проверке и могут быть выявлены лишь в процессе обработки, испытания, использования.</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В случае выявления в продукции скрытых недостатков Покупатель обязан:</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3.5.1. По требованию Поставщика (Грузоотправителя) предъявить его представителю все изделия, забракованные по скрытым дефектам для перепроверки и отбора образцов для исследования в лаборатории Грузоотправителя;</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3.5.2. По требованию Поставщика (Грузоотправителя) направить в адрес Грузоотправителя образцы продукции, признанной несоответствующей, если направление представителя Поставщика (Грузоотправителя) является экономически не целесообразным;</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Образцы должны быть направлены в адрес Поставщика (Грузоотправителя) не позднее 20 рабочих дней с момента направления Поставщиком (Грузоотправителем) такого запроса.</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3.5.3. Предоставить объективные свидетельства того, что все забракованные изделия изготовлены из конкретной партии продукции (номер плавки, номер партии и др.) отгруженной Поставщиком (Грузоотправителя);</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3.5.4. По требованию Поставщика (Грузоотправителя) представить полный расчет дополнительных расходов, понесенных Покупателем (Грузополучателем) на производство изделий, изготовленных из дефектной продукции.</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3.6. Не получение Поставщиком (Грузоотправителем) запрошенных образцов в течение 60 рабочих дней с даты направления соответствующего запроса Покупателю исключает право Покупателя в дальнейшем предъявлять требования о несоответствии качества продукции.</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3.7. В случае подтверждения факта поставки некачественной продукции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Восполнение потерь Покупателя в виде потерь от упущенной выгоды в рамках данного договора не рассматривается и не принимается.</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color w:val="auto"/>
          <w:sz w:val="21"/>
          <w:szCs w:val="21"/>
        </w:rPr>
        <w:t>3.8. Приемка продукции у перевозчика осуществляется по</w:t>
      </w:r>
      <w:r w:rsidRPr="003F5297">
        <w:rPr>
          <w:sz w:val="21"/>
          <w:szCs w:val="21"/>
        </w:rPr>
        <w:t xml:space="preserve"> весу во всех случаях.</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Отсутствие документа или отметки о взвешивании продукции, исключает право предъявлять требования о количестве продукции в дальнейшем.</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Отсутствие фотографии о нарушении упаковки тарных мест до начала их выгрузки из транспортного средства исключает право Покупателя в дальнейшем предъявлять требования о несоответствии качества продукции, возникшего из-за нарушения упаковки.</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3.9. Во всех случаях, когда при приемке продукции от перевозчика устанавливается повреждение или порча продукции, тары и упаковки, несоответствие наименования и веса продукции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sz w:val="21"/>
          <w:szCs w:val="21"/>
        </w:rPr>
        <w:t xml:space="preserve">3.10. Способ упаковки (схемы упаковки), вид тары устанавливает Поставщик и обеспечивает выполнение требований по сохранности продукции при нормальных условиях транспортировки (в крытых транспортных средствах, с соблюдением правил перевозки грузов). Дополнительные требования Покупателя к упаковке согласовываются сторонами двухсторонними техническими соглашениями (или </w:t>
      </w:r>
      <w:r w:rsidRPr="003F5297">
        <w:rPr>
          <w:color w:val="auto"/>
          <w:sz w:val="21"/>
          <w:szCs w:val="21"/>
        </w:rPr>
        <w:t>требованиями).</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3.11.       В случае несоблюдения изложенных в настоящем договоре требований, предъявляемых к приемке продукции, требования о ее несоответствии условиям договора не могут быть предъявлены Поставщику.</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3.12. При наличии у Покупателя специфических требований к системе менеджмента качества (СМК) данные требования согласовываются между Поставщиком (Грузоотправителем) и Покупателем дополнительно в виде Соглашения о качестве.</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3.13. Если иное не указано в заявке Покупателем, то для определения нормативных и правовых требований к безопасности Товара, страной назначения продукции является РФ. 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color w:val="auto"/>
          <w:sz w:val="21"/>
          <w:szCs w:val="21"/>
        </w:rPr>
        <w:t xml:space="preserve">3.14. Продукция, поставляемая по настоящему договору, </w:t>
      </w:r>
      <w:proofErr w:type="spellStart"/>
      <w:r w:rsidRPr="003F5297">
        <w:rPr>
          <w:color w:val="auto"/>
          <w:sz w:val="21"/>
          <w:szCs w:val="21"/>
        </w:rPr>
        <w:t>пожаро</w:t>
      </w:r>
      <w:proofErr w:type="spellEnd"/>
      <w:r w:rsidRPr="003F5297">
        <w:rPr>
          <w:color w:val="auto"/>
          <w:sz w:val="21"/>
          <w:szCs w:val="21"/>
        </w:rPr>
        <w:t>-, радиационно- и взрывобезопасна, нетоксична, соответствует требованиям</w:t>
      </w:r>
      <w:r w:rsidRPr="003F5297">
        <w:rPr>
          <w:sz w:val="21"/>
          <w:szCs w:val="21"/>
        </w:rPr>
        <w:t xml:space="preserve">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w:t>
      </w:r>
    </w:p>
    <w:p w:rsidR="00C46BF2" w:rsidRPr="003F5297" w:rsidRDefault="00C46BF2" w:rsidP="00C46BF2">
      <w:pPr>
        <w:overflowPunct w:val="0"/>
        <w:autoSpaceDE w:val="0"/>
        <w:autoSpaceDN w:val="0"/>
        <w:adjustRightInd w:val="0"/>
        <w:spacing w:after="0" w:line="240" w:lineRule="auto"/>
        <w:ind w:left="142" w:right="0" w:hanging="2487"/>
        <w:jc w:val="center"/>
        <w:textAlignment w:val="baseline"/>
        <w:rPr>
          <w:b/>
          <w:bCs/>
          <w:sz w:val="21"/>
          <w:szCs w:val="21"/>
        </w:rPr>
      </w:pPr>
      <w:r w:rsidRPr="003F5297">
        <w:rPr>
          <w:b/>
          <w:bCs/>
          <w:sz w:val="21"/>
          <w:szCs w:val="21"/>
        </w:rPr>
        <w:lastRenderedPageBreak/>
        <w:t xml:space="preserve">                                      4.</w:t>
      </w:r>
      <w:r w:rsidRPr="003F5297">
        <w:rPr>
          <w:sz w:val="21"/>
          <w:szCs w:val="21"/>
        </w:rPr>
        <w:t> </w:t>
      </w:r>
      <w:r w:rsidRPr="003F5297">
        <w:rPr>
          <w:b/>
          <w:bCs/>
          <w:sz w:val="21"/>
          <w:szCs w:val="21"/>
        </w:rPr>
        <w:t>Срок и условия поставки</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4.1. Поставка продукции в соответствии со спецификациями к настоящему договору осуществляется:</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   путем ее выборки Покупателем (грузополучателем) со склада Грузоотправителя;</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 железнодорожным или автомобильным транспортом перевозчика в адрес Покупателя (грузополучателя).</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4.2. Моментом исполнения обязанности Поставщика по поставке продукции считается момент перехода права собственности в соответствии с разделом 5 настоящего договора.</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4.3. 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поставляемую продукцию и оплаты счета на согласованную к поставке продукцию.</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4.4. Покупатель обязуется осуществить выборку или принятие продукции со склада Поставщика (грузоотправителя) в течение семи календарных дней со дня уведомления о готовности продукции к отгрузке.</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4.5. В случае, если срок поставки продукции не определен в спецификации конкретной календарной датой, то Поставщик вправе осуществить поставку продукции в пределах периода поставки, определенного в спецификации.</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4.6. Стороны договорились, что положения ст. 328 ГК РФ не применяются к обязательствам Сторон, возникшим в связи с исполнением настоящего договора.</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p>
    <w:p w:rsidR="00C46BF2" w:rsidRPr="003F5297" w:rsidRDefault="00C46BF2" w:rsidP="00C46BF2">
      <w:pPr>
        <w:overflowPunct w:val="0"/>
        <w:autoSpaceDE w:val="0"/>
        <w:autoSpaceDN w:val="0"/>
        <w:adjustRightInd w:val="0"/>
        <w:spacing w:after="0" w:line="240" w:lineRule="auto"/>
        <w:ind w:left="142" w:right="0" w:hanging="357"/>
        <w:jc w:val="center"/>
        <w:textAlignment w:val="baseline"/>
        <w:outlineLvl w:val="0"/>
        <w:rPr>
          <w:b/>
          <w:bCs/>
          <w:kern w:val="36"/>
          <w:sz w:val="21"/>
          <w:szCs w:val="21"/>
        </w:rPr>
      </w:pPr>
      <w:r w:rsidRPr="003F5297">
        <w:rPr>
          <w:b/>
          <w:bCs/>
          <w:kern w:val="36"/>
          <w:sz w:val="21"/>
          <w:szCs w:val="21"/>
        </w:rPr>
        <w:t>5.</w:t>
      </w:r>
      <w:r w:rsidRPr="003F5297">
        <w:rPr>
          <w:kern w:val="36"/>
          <w:sz w:val="21"/>
          <w:szCs w:val="21"/>
        </w:rPr>
        <w:t xml:space="preserve"> </w:t>
      </w:r>
      <w:r w:rsidRPr="003F5297">
        <w:rPr>
          <w:b/>
          <w:bCs/>
          <w:kern w:val="36"/>
          <w:sz w:val="21"/>
          <w:szCs w:val="21"/>
        </w:rPr>
        <w:t>Переход права собственности на продукцию</w:t>
      </w:r>
    </w:p>
    <w:p w:rsidR="00C46BF2" w:rsidRPr="003F5297" w:rsidRDefault="00C46BF2" w:rsidP="00C46BF2">
      <w:pPr>
        <w:overflowPunct w:val="0"/>
        <w:autoSpaceDE w:val="0"/>
        <w:autoSpaceDN w:val="0"/>
        <w:adjustRightInd w:val="0"/>
        <w:spacing w:after="0" w:line="240" w:lineRule="auto"/>
        <w:ind w:left="142" w:right="0"/>
        <w:jc w:val="center"/>
        <w:textAlignment w:val="baseline"/>
        <w:outlineLvl w:val="0"/>
        <w:rPr>
          <w:b/>
          <w:bCs/>
          <w:kern w:val="36"/>
          <w:sz w:val="21"/>
          <w:szCs w:val="21"/>
        </w:rPr>
      </w:pPr>
      <w:r w:rsidRPr="003F5297">
        <w:rPr>
          <w:b/>
          <w:bCs/>
          <w:kern w:val="36"/>
          <w:sz w:val="21"/>
          <w:szCs w:val="21"/>
        </w:rPr>
        <w:t>и рисков ее случайной гибели</w:t>
      </w:r>
    </w:p>
    <w:p w:rsidR="00C46BF2" w:rsidRPr="003F5297" w:rsidRDefault="00C46BF2" w:rsidP="00C46BF2">
      <w:pPr>
        <w:overflowPunct w:val="0"/>
        <w:autoSpaceDE w:val="0"/>
        <w:autoSpaceDN w:val="0"/>
        <w:adjustRightInd w:val="0"/>
        <w:spacing w:after="0" w:line="240" w:lineRule="auto"/>
        <w:ind w:right="0" w:firstLine="708"/>
        <w:textAlignment w:val="baseline"/>
        <w:rPr>
          <w:kern w:val="36"/>
          <w:sz w:val="21"/>
          <w:szCs w:val="21"/>
        </w:rPr>
      </w:pPr>
      <w:r w:rsidRPr="003F5297">
        <w:rPr>
          <w:kern w:val="36"/>
          <w:sz w:val="21"/>
          <w:szCs w:val="21"/>
        </w:rPr>
        <w:t xml:space="preserve">  5.1. Право собственности на продукцию, являющуюся предметом настоящего договора, а также риск ее случайной гибели или повреждения переходит к Покупателю:</w:t>
      </w:r>
    </w:p>
    <w:p w:rsidR="00C46BF2" w:rsidRPr="003F5297" w:rsidRDefault="00C46BF2" w:rsidP="00C46BF2">
      <w:pPr>
        <w:overflowPunct w:val="0"/>
        <w:autoSpaceDE w:val="0"/>
        <w:autoSpaceDN w:val="0"/>
        <w:adjustRightInd w:val="0"/>
        <w:spacing w:after="0" w:line="240" w:lineRule="auto"/>
        <w:ind w:left="142" w:right="0" w:firstLine="720"/>
        <w:textAlignment w:val="baseline"/>
        <w:rPr>
          <w:kern w:val="36"/>
          <w:sz w:val="21"/>
          <w:szCs w:val="21"/>
        </w:rPr>
      </w:pPr>
      <w:r w:rsidRPr="003F5297">
        <w:rPr>
          <w:kern w:val="36"/>
          <w:sz w:val="21"/>
          <w:szCs w:val="21"/>
        </w:rPr>
        <w:t>- при выборке продукции Покупателем (грузополучателем) со склада Грузоотправителя - с момента передачи продукции Покупателю (грузополучателю) либо его уполномоченному представителю на складе Грузоотправителя. Момент передачи продукции уполномоченному лицу Покупателя (грузополучателя) определяется по дате товарно-транспортной накладной, оформляемой грузоотправителем.</w:t>
      </w:r>
    </w:p>
    <w:p w:rsidR="00C46BF2" w:rsidRPr="003F5297" w:rsidRDefault="00C46BF2" w:rsidP="00C46BF2">
      <w:pPr>
        <w:overflowPunct w:val="0"/>
        <w:autoSpaceDE w:val="0"/>
        <w:autoSpaceDN w:val="0"/>
        <w:adjustRightInd w:val="0"/>
        <w:spacing w:after="0" w:line="240" w:lineRule="auto"/>
        <w:ind w:left="142" w:right="0" w:firstLine="720"/>
        <w:textAlignment w:val="baseline"/>
        <w:rPr>
          <w:kern w:val="36"/>
          <w:sz w:val="21"/>
          <w:szCs w:val="21"/>
        </w:rPr>
      </w:pPr>
      <w:r w:rsidRPr="003F5297">
        <w:rPr>
          <w:kern w:val="36"/>
          <w:sz w:val="21"/>
          <w:szCs w:val="21"/>
        </w:rPr>
        <w:t>- при перевозке продукции железнодорожным транспортом - с момента передачи продукции Грузоотправителем первому перевозчику на станции отправления для доставки в адрес Покупателя (грузополучателя) (определяется по дате штемпеля станции отправления в квитанции о приеме груза к перевозке).</w:t>
      </w:r>
    </w:p>
    <w:p w:rsidR="00C46BF2" w:rsidRPr="003F5297" w:rsidRDefault="00C46BF2" w:rsidP="00C46BF2">
      <w:pPr>
        <w:overflowPunct w:val="0"/>
        <w:autoSpaceDE w:val="0"/>
        <w:autoSpaceDN w:val="0"/>
        <w:adjustRightInd w:val="0"/>
        <w:spacing w:after="0" w:line="240" w:lineRule="auto"/>
        <w:ind w:left="142" w:right="0" w:firstLine="720"/>
        <w:textAlignment w:val="baseline"/>
        <w:rPr>
          <w:kern w:val="36"/>
          <w:sz w:val="21"/>
          <w:szCs w:val="21"/>
        </w:rPr>
      </w:pPr>
      <w:r w:rsidRPr="003F5297">
        <w:rPr>
          <w:kern w:val="36"/>
          <w:sz w:val="21"/>
          <w:szCs w:val="21"/>
        </w:rPr>
        <w:t>- при перевозке продукции автомобильным транспортом перевозчика - с момента передачи продукции Грузоотправителем первому перевозчику на складе Грузоотправителя для доставки в адрес Покупателя (грузополучателя) (определяется по дате товарно-транспортной накладной, оформляемой грузоотправителем).</w:t>
      </w:r>
    </w:p>
    <w:p w:rsidR="00C46BF2" w:rsidRPr="003F5297" w:rsidRDefault="00C46BF2" w:rsidP="00C46BF2">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3F5297">
        <w:rPr>
          <w:b/>
          <w:color w:val="auto"/>
          <w:sz w:val="21"/>
          <w:szCs w:val="21"/>
        </w:rPr>
        <w:t xml:space="preserve">6. Ответственность сторон </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 xml:space="preserve">6.1. В случае просрочки оплаты продукции Поставщик вправе потребовать от Покупателя уплаты неустойки в размере 0,03% от стоимости неоплаченной продукции за каждый день просрочки оплаты, если иное не предусмотрено в дополнительных соглашениях к договору. </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 xml:space="preserve">6.2. В случае нарушения Поставщиком сроков поставки, Покупатель вправе потребовать от Поставщика уплаты неустойки в размере 0,03% от стоимости своевременно не поставленной продукции за каждый день просрочки, если иное не предусмотрено в дополнительных соглашениях к договору. </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6.3. В случае необоснованного отказа Покупателя от продукции, согласованной сторонами в спецификации, Поставщик вправе предъявить Покупателю неустойку в размере 30 % от стоимости указанной продукции. Отказом от продукции признается: неоплата продукции при согласованных условиях поставки, не выборка продукции со склада Поставщика (при самовывозе), письменный отказ Покупателя от продукции Поставщика при согласованных условиях поставки.</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6.4. В случае отказа Покупателя от продукции, 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неустойки, определенной пунктом 6.3. настоящего договора.  </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6.5. Стороны предусматривают обоюдную ответственность за не предоставление подписанных оригиналов документов по настоящему договору (договор, спецификация, ТОРГ-12, ТН и/или ТТН) в срок, указанный в настоящем договоре, в виде штрафа в размере 1</w:t>
      </w:r>
      <w:r w:rsidR="007C7541" w:rsidRPr="003F5297">
        <w:rPr>
          <w:sz w:val="21"/>
          <w:szCs w:val="21"/>
        </w:rPr>
        <w:t>00</w:t>
      </w:r>
      <w:r w:rsidRPr="003F5297">
        <w:rPr>
          <w:sz w:val="21"/>
          <w:szCs w:val="21"/>
        </w:rPr>
        <w:t xml:space="preserve"> (</w:t>
      </w:r>
      <w:r w:rsidR="007C7541" w:rsidRPr="003F5297">
        <w:rPr>
          <w:sz w:val="21"/>
          <w:szCs w:val="21"/>
        </w:rPr>
        <w:t>сто</w:t>
      </w:r>
      <w:r w:rsidRPr="003F5297">
        <w:rPr>
          <w:sz w:val="21"/>
          <w:szCs w:val="21"/>
        </w:rPr>
        <w:t>) рублей 00 копеек за каждый не высланный в адрес другой стороны документ. Уплата штрафа не освобождает стороны от обязанности обмена оригиналами документов по договору.</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6.6.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lastRenderedPageBreak/>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6.7.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определяется:</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 на территории Российской Федерации по данным, указанным в электронном комплекте документов в системе «ЭТРАН» ОАО «РЖД»;</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A06144" w:rsidRPr="003F5297" w:rsidRDefault="00A06144" w:rsidP="00A06144">
      <w:pPr>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Срок нахождения вагонов Поставщика на путях Покупателя исчисляется с 00 ч. 00 мин. дня, следующего за днем (датой) прибытия вагонов на станцию назначения (выгрузки) Покупателя (грузополучателя), до 24 ч. 00 мин. дня (даты) приема к перевозке порожнего/груженого вагона.</w:t>
      </w:r>
    </w:p>
    <w:p w:rsidR="00A06144" w:rsidRPr="003F5297" w:rsidRDefault="00A06144" w:rsidP="00A06144">
      <w:pPr>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 xml:space="preserve">Время прибытия/отправления вагонов определяется на основании данных, указанных в электронном комплекте документов в системе «ЭТРАН» ОАО «РЖД». </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D25C5D" w:rsidRPr="003F5297" w:rsidRDefault="00D25C5D"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lastRenderedPageBreak/>
        <w:t>6.8. 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к административной ответственности за нарушение правил дорожного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течении 20 календарных дней с момента выставления Поставщиком претензии Покупателю</w:t>
      </w:r>
    </w:p>
    <w:p w:rsidR="00C46BF2" w:rsidRPr="003F5297" w:rsidRDefault="00C46BF2" w:rsidP="00C46BF2">
      <w:pPr>
        <w:overflowPunct w:val="0"/>
        <w:autoSpaceDE w:val="0"/>
        <w:autoSpaceDN w:val="0"/>
        <w:adjustRightInd w:val="0"/>
        <w:spacing w:after="0" w:line="240" w:lineRule="auto"/>
        <w:ind w:left="142" w:right="0" w:firstLine="720"/>
        <w:textAlignment w:val="baseline"/>
        <w:rPr>
          <w:color w:val="auto"/>
          <w:sz w:val="21"/>
          <w:szCs w:val="21"/>
        </w:rPr>
      </w:pPr>
      <w:r w:rsidRPr="003F5297">
        <w:rPr>
          <w:color w:val="auto"/>
          <w:sz w:val="21"/>
          <w:szCs w:val="21"/>
        </w:rPr>
        <w:t>6.</w:t>
      </w:r>
      <w:r w:rsidR="00D25C5D" w:rsidRPr="003F5297">
        <w:rPr>
          <w:color w:val="auto"/>
          <w:sz w:val="21"/>
          <w:szCs w:val="21"/>
        </w:rPr>
        <w:t>9</w:t>
      </w:r>
      <w:r w:rsidRPr="003F5297">
        <w:rPr>
          <w:color w:val="auto"/>
          <w:sz w:val="21"/>
          <w:szCs w:val="21"/>
        </w:rPr>
        <w:t>. Во всем остальном, что касается ответственности за невыполнение условий настоящего договора, стороны руководствуются действующим законодательством РФ.</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p>
    <w:p w:rsidR="00C46BF2" w:rsidRPr="003F5297" w:rsidRDefault="00C46BF2" w:rsidP="00C46BF2">
      <w:pPr>
        <w:overflowPunct w:val="0"/>
        <w:autoSpaceDE w:val="0"/>
        <w:autoSpaceDN w:val="0"/>
        <w:adjustRightInd w:val="0"/>
        <w:spacing w:after="0" w:line="240" w:lineRule="auto"/>
        <w:ind w:left="142" w:right="0" w:hanging="2487"/>
        <w:jc w:val="center"/>
        <w:textAlignment w:val="baseline"/>
        <w:rPr>
          <w:b/>
          <w:bCs/>
          <w:sz w:val="21"/>
          <w:szCs w:val="21"/>
        </w:rPr>
      </w:pPr>
      <w:r w:rsidRPr="003F5297">
        <w:rPr>
          <w:b/>
          <w:bCs/>
          <w:sz w:val="21"/>
          <w:szCs w:val="21"/>
        </w:rPr>
        <w:t xml:space="preserve">                                               7.</w:t>
      </w:r>
      <w:r w:rsidRPr="003F5297">
        <w:rPr>
          <w:sz w:val="21"/>
          <w:szCs w:val="21"/>
        </w:rPr>
        <w:t>  </w:t>
      </w:r>
      <w:r w:rsidRPr="003F5297">
        <w:rPr>
          <w:b/>
          <w:bCs/>
          <w:sz w:val="21"/>
          <w:szCs w:val="21"/>
        </w:rPr>
        <w:t xml:space="preserve"> Форс-мажор</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решениями государственных органов исполнительной власти и органов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При этом срок исполнения обязательств отодвигается соразмерно времени, в течение которого действовали такие обстоятельства. Забастовки не являются обстоятельствами непреодолимой силы.</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7.2. Сторона, для которой создалась невозможность выполнить обязательства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течение 5-ти рабочих дней. В противном случае она лишается права ссылаться на них в будущем, а также возмещает причиненные этим другой стороне убытки.</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одна из сторон не будет иметь право требовать от другой стороны возмещения убытков.</w:t>
      </w:r>
    </w:p>
    <w:p w:rsidR="00C46BF2" w:rsidRPr="003F5297" w:rsidRDefault="00C46BF2" w:rsidP="00C46BF2">
      <w:pPr>
        <w:overflowPunct w:val="0"/>
        <w:autoSpaceDE w:val="0"/>
        <w:autoSpaceDN w:val="0"/>
        <w:adjustRightInd w:val="0"/>
        <w:spacing w:after="0" w:line="240" w:lineRule="auto"/>
        <w:ind w:left="142" w:right="0" w:firstLine="709"/>
        <w:textAlignment w:val="baseline"/>
        <w:rPr>
          <w:sz w:val="21"/>
          <w:szCs w:val="21"/>
        </w:rPr>
      </w:pPr>
      <w:r w:rsidRPr="003F5297">
        <w:rPr>
          <w:sz w:val="21"/>
          <w:szCs w:val="21"/>
        </w:rPr>
        <w:t>7.4. По требованию одной из сторон, наличие обстоятельств непреодолимой силы подтверждается сертификатом Торгово-промышленной палаты РФ или официальным заключением, выданным территориальной Торгово-промышленной палатой РФ.</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p>
    <w:p w:rsidR="00C46BF2" w:rsidRPr="003F5297" w:rsidRDefault="00C46BF2" w:rsidP="00C46BF2">
      <w:pPr>
        <w:overflowPunct w:val="0"/>
        <w:autoSpaceDE w:val="0"/>
        <w:autoSpaceDN w:val="0"/>
        <w:adjustRightInd w:val="0"/>
        <w:spacing w:after="0" w:line="240" w:lineRule="auto"/>
        <w:ind w:left="142" w:right="0" w:hanging="2487"/>
        <w:jc w:val="center"/>
        <w:textAlignment w:val="baseline"/>
        <w:outlineLvl w:val="0"/>
        <w:rPr>
          <w:b/>
          <w:bCs/>
          <w:kern w:val="36"/>
          <w:sz w:val="21"/>
          <w:szCs w:val="21"/>
        </w:rPr>
      </w:pPr>
      <w:r w:rsidRPr="003F5297">
        <w:rPr>
          <w:b/>
          <w:bCs/>
          <w:kern w:val="36"/>
          <w:sz w:val="21"/>
          <w:szCs w:val="21"/>
        </w:rPr>
        <w:t xml:space="preserve">                                                 8.</w:t>
      </w:r>
      <w:r w:rsidRPr="003F5297">
        <w:rPr>
          <w:kern w:val="36"/>
          <w:sz w:val="21"/>
          <w:szCs w:val="21"/>
        </w:rPr>
        <w:t>   </w:t>
      </w:r>
      <w:r w:rsidRPr="003F5297">
        <w:rPr>
          <w:b/>
          <w:bCs/>
          <w:kern w:val="36"/>
          <w:sz w:val="21"/>
          <w:szCs w:val="21"/>
        </w:rPr>
        <w:t xml:space="preserve"> Порядок разрешения споров</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8.1. 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8.2. При обнаружении недостачи и (или) несоответствия качества продукции срок предъявления претензии Покупателем Поставщику составляет 10 календарных дней с момента составления акта о недостаче (несоответствии качества) продукции. К претензии должен быть приложен акт о приемке продукции с приложениями. Срок ответа на претензию – 30 календарных дней с момента ее получения Поставщиком.</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8.3. В случае не достижения согласия по спору, спор подлежит передаче в Арбитражный суд в соответствии с действующим законодательством РФ.</w:t>
      </w:r>
    </w:p>
    <w:p w:rsidR="00C46BF2" w:rsidRPr="003F5297" w:rsidRDefault="00C46BF2" w:rsidP="00C46BF2">
      <w:pPr>
        <w:overflowPunct w:val="0"/>
        <w:autoSpaceDE w:val="0"/>
        <w:autoSpaceDN w:val="0"/>
        <w:adjustRightInd w:val="0"/>
        <w:spacing w:after="0" w:line="240" w:lineRule="auto"/>
        <w:ind w:left="142" w:right="0" w:firstLine="720"/>
        <w:jc w:val="center"/>
        <w:textAlignment w:val="baseline"/>
        <w:rPr>
          <w:b/>
          <w:sz w:val="21"/>
          <w:szCs w:val="21"/>
        </w:rPr>
      </w:pPr>
      <w:r w:rsidRPr="003F5297">
        <w:rPr>
          <w:b/>
          <w:sz w:val="21"/>
          <w:szCs w:val="21"/>
        </w:rPr>
        <w:t xml:space="preserve">9. Антикоррупционная оговорка </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6BF2" w:rsidRPr="003F5297" w:rsidRDefault="00C46BF2" w:rsidP="00C46BF2">
      <w:pPr>
        <w:overflowPunct w:val="0"/>
        <w:autoSpaceDE w:val="0"/>
        <w:autoSpaceDN w:val="0"/>
        <w:adjustRightInd w:val="0"/>
        <w:spacing w:after="0" w:line="240" w:lineRule="auto"/>
        <w:ind w:left="142" w:right="0" w:firstLine="720"/>
        <w:textAlignment w:val="baseline"/>
        <w:rPr>
          <w:sz w:val="21"/>
          <w:szCs w:val="21"/>
        </w:rPr>
      </w:pPr>
      <w:r w:rsidRPr="003F5297">
        <w:rPr>
          <w:sz w:val="21"/>
          <w:szCs w:val="21"/>
        </w:rPr>
        <w:t xml:space="preserve">9.2.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w:t>
      </w:r>
      <w:r w:rsidRPr="003F5297">
        <w:rPr>
          <w:sz w:val="21"/>
          <w:szCs w:val="21"/>
        </w:rPr>
        <w:lastRenderedPageBreak/>
        <w:t>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46BF2" w:rsidRPr="003F5297" w:rsidRDefault="00C46BF2" w:rsidP="00D25C5D">
      <w:pPr>
        <w:overflowPunct w:val="0"/>
        <w:autoSpaceDE w:val="0"/>
        <w:autoSpaceDN w:val="0"/>
        <w:adjustRightInd w:val="0"/>
        <w:spacing w:after="0" w:line="240" w:lineRule="auto"/>
        <w:ind w:left="142" w:right="0" w:firstLine="720"/>
        <w:textAlignment w:val="baseline"/>
        <w:rPr>
          <w:b/>
          <w:bCs/>
          <w:color w:val="auto"/>
          <w:sz w:val="21"/>
          <w:szCs w:val="21"/>
        </w:rPr>
      </w:pPr>
      <w:r w:rsidRPr="003F5297">
        <w:rPr>
          <w:sz w:val="21"/>
          <w:szCs w:val="21"/>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46BF2" w:rsidRPr="003F5297" w:rsidRDefault="00C46BF2" w:rsidP="00C46BF2">
      <w:pPr>
        <w:widowControl w:val="0"/>
        <w:autoSpaceDE w:val="0"/>
        <w:autoSpaceDN w:val="0"/>
        <w:adjustRightInd w:val="0"/>
        <w:spacing w:after="0" w:line="240" w:lineRule="auto"/>
        <w:ind w:right="0" w:firstLine="709"/>
        <w:jc w:val="center"/>
        <w:rPr>
          <w:b/>
          <w:bCs/>
          <w:color w:val="auto"/>
          <w:sz w:val="21"/>
          <w:szCs w:val="21"/>
        </w:rPr>
      </w:pPr>
      <w:r w:rsidRPr="003F5297">
        <w:rPr>
          <w:b/>
          <w:bCs/>
          <w:color w:val="auto"/>
          <w:sz w:val="21"/>
          <w:szCs w:val="21"/>
        </w:rPr>
        <w:t>10. Прочие условия</w:t>
      </w:r>
    </w:p>
    <w:p w:rsidR="00C46BF2" w:rsidRPr="003F5297" w:rsidRDefault="00C46BF2" w:rsidP="00C46BF2">
      <w:pPr>
        <w:tabs>
          <w:tab w:val="left" w:pos="709"/>
        </w:tabs>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10.1.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C46BF2" w:rsidRPr="003F5297" w:rsidRDefault="00C46BF2" w:rsidP="00C46BF2">
      <w:pPr>
        <w:tabs>
          <w:tab w:val="left" w:pos="709"/>
        </w:tabs>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10.2.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C46BF2" w:rsidRPr="003F5297" w:rsidRDefault="00C46BF2" w:rsidP="00C46BF2">
      <w:pPr>
        <w:tabs>
          <w:tab w:val="left" w:pos="709"/>
        </w:tabs>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10.3. 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уполномоченными представителями сторон.</w:t>
      </w:r>
    </w:p>
    <w:p w:rsidR="00C46BF2" w:rsidRPr="003F5297" w:rsidRDefault="00C46BF2" w:rsidP="00C46BF2">
      <w:pPr>
        <w:tabs>
          <w:tab w:val="left" w:pos="1134"/>
        </w:tabs>
        <w:suppressAutoHyphens/>
        <w:overflowPunct w:val="0"/>
        <w:autoSpaceDN w:val="0"/>
        <w:spacing w:after="0" w:line="240" w:lineRule="auto"/>
        <w:ind w:right="0" w:firstLine="709"/>
        <w:textAlignment w:val="baseline"/>
        <w:rPr>
          <w:color w:val="auto"/>
          <w:sz w:val="21"/>
          <w:szCs w:val="21"/>
        </w:rPr>
      </w:pPr>
      <w:r w:rsidRPr="003F5297">
        <w:rPr>
          <w:color w:val="auto"/>
          <w:sz w:val="21"/>
          <w:szCs w:val="21"/>
        </w:rPr>
        <w:t>10.4.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C46BF2" w:rsidRPr="003F5297" w:rsidRDefault="00C46BF2" w:rsidP="00C46BF2">
      <w:pPr>
        <w:tabs>
          <w:tab w:val="left" w:pos="1134"/>
        </w:tabs>
        <w:suppressAutoHyphens/>
        <w:overflowPunct w:val="0"/>
        <w:autoSpaceDN w:val="0"/>
        <w:spacing w:after="0" w:line="240" w:lineRule="auto"/>
        <w:ind w:right="0" w:firstLine="709"/>
        <w:textAlignment w:val="baseline"/>
        <w:rPr>
          <w:color w:val="auto"/>
          <w:sz w:val="21"/>
          <w:szCs w:val="21"/>
        </w:rPr>
      </w:pPr>
      <w:r w:rsidRPr="003F5297">
        <w:rPr>
          <w:color w:val="auto"/>
          <w:sz w:val="21"/>
          <w:szCs w:val="21"/>
        </w:rPr>
        <w:t>10.5.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C46BF2" w:rsidRPr="003F5297" w:rsidRDefault="00C46BF2" w:rsidP="00C46BF2">
      <w:pPr>
        <w:tabs>
          <w:tab w:val="left" w:pos="10206"/>
        </w:tabs>
        <w:suppressAutoHyphens/>
        <w:spacing w:after="0" w:line="240" w:lineRule="auto"/>
        <w:ind w:right="-2" w:firstLine="709"/>
        <w:rPr>
          <w:color w:val="auto"/>
          <w:sz w:val="21"/>
          <w:szCs w:val="21"/>
          <w:lang w:eastAsia="ar-SA"/>
        </w:rPr>
      </w:pPr>
      <w:r w:rsidRPr="003F5297">
        <w:rPr>
          <w:color w:val="auto"/>
          <w:sz w:val="21"/>
          <w:szCs w:val="21"/>
          <w:lang w:eastAsia="ar-SA"/>
        </w:rPr>
        <w:t xml:space="preserve">10.6. 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C46BF2" w:rsidRPr="003F5297" w:rsidRDefault="00C46BF2" w:rsidP="00C46BF2">
      <w:pPr>
        <w:tabs>
          <w:tab w:val="left" w:pos="10204"/>
        </w:tabs>
        <w:suppressAutoHyphens/>
        <w:spacing w:after="0" w:line="240" w:lineRule="auto"/>
        <w:ind w:right="-2" w:firstLine="709"/>
        <w:contextualSpacing/>
        <w:rPr>
          <w:color w:val="auto"/>
          <w:sz w:val="21"/>
          <w:szCs w:val="21"/>
          <w:lang w:eastAsia="ar-SA"/>
        </w:rPr>
      </w:pPr>
      <w:r w:rsidRPr="003F5297">
        <w:rPr>
          <w:color w:val="auto"/>
          <w:sz w:val="21"/>
          <w:szCs w:val="21"/>
          <w:lang w:eastAsia="ar-SA"/>
        </w:rPr>
        <w:t xml:space="preserve">10.7. Сторона настоящего договора не вправе без согласия другой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 вносить их в качестве вклада в уставный капитал хозяйствующих товариществ или обществ. </w:t>
      </w:r>
    </w:p>
    <w:p w:rsidR="00C46BF2" w:rsidRPr="003F5297" w:rsidRDefault="00C46BF2" w:rsidP="00C46BF2">
      <w:pPr>
        <w:overflowPunct w:val="0"/>
        <w:autoSpaceDE w:val="0"/>
        <w:autoSpaceDN w:val="0"/>
        <w:adjustRightInd w:val="0"/>
        <w:spacing w:after="0" w:line="240" w:lineRule="auto"/>
        <w:ind w:right="0" w:firstLine="708"/>
        <w:textAlignment w:val="baseline"/>
        <w:rPr>
          <w:sz w:val="21"/>
          <w:szCs w:val="21"/>
        </w:rPr>
      </w:pPr>
      <w:r w:rsidRPr="003F5297">
        <w:rPr>
          <w:color w:val="auto"/>
          <w:sz w:val="21"/>
          <w:szCs w:val="21"/>
        </w:rPr>
        <w:t>10.8.</w:t>
      </w:r>
      <w:r w:rsidRPr="003F5297">
        <w:rPr>
          <w:sz w:val="21"/>
          <w:szCs w:val="21"/>
        </w:rPr>
        <w:t xml:space="preserve"> В случае, если Покупатель после получения от Поставщика проекта настоящего договора или спецификаций к нему, подписал их с разногласиями (в том числе путем направления Поставщику протокола разногласий), договор или спецификация считаются заключенным после согласования сторонами имеющихся разногласий. В случае, если до согласования разногласий Покупатель произведет приемку поставленной             продукции или оплату продукции либо совершит иные действия в рамках исполнения договора, договор и спецификации к нему считаются заключенными в редакции Поставщика.</w:t>
      </w:r>
    </w:p>
    <w:p w:rsidR="00C46BF2" w:rsidRPr="003F5297" w:rsidRDefault="00C46BF2" w:rsidP="00C46BF2">
      <w:pPr>
        <w:shd w:val="clear" w:color="auto" w:fill="FFFFFF"/>
        <w:overflowPunct w:val="0"/>
        <w:autoSpaceDE w:val="0"/>
        <w:autoSpaceDN w:val="0"/>
        <w:adjustRightInd w:val="0"/>
        <w:spacing w:after="0" w:line="240" w:lineRule="auto"/>
        <w:ind w:right="0"/>
        <w:textAlignment w:val="baseline"/>
        <w:rPr>
          <w:color w:val="222222"/>
          <w:sz w:val="21"/>
          <w:szCs w:val="21"/>
        </w:rPr>
      </w:pPr>
      <w:r w:rsidRPr="003F5297">
        <w:rPr>
          <w:color w:val="auto"/>
          <w:sz w:val="21"/>
          <w:szCs w:val="21"/>
        </w:rPr>
        <w:t xml:space="preserve">             10.9. </w:t>
      </w:r>
      <w:r w:rsidRPr="003F5297">
        <w:rPr>
          <w:color w:val="222222"/>
          <w:sz w:val="21"/>
          <w:szCs w:val="21"/>
        </w:rPr>
        <w:t xml:space="preserve">Договор с приложениями, переписка, уведомления, счета-фактуры, ТОРГ-12, ТН и/или ТТН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оригиналов в течение 15 дней с момента направления электронной копии. </w:t>
      </w:r>
    </w:p>
    <w:p w:rsidR="00C46BF2" w:rsidRPr="003F5297" w:rsidRDefault="00C46BF2" w:rsidP="00C46BF2">
      <w:pPr>
        <w:tabs>
          <w:tab w:val="left" w:pos="709"/>
        </w:tabs>
        <w:overflowPunct w:val="0"/>
        <w:autoSpaceDE w:val="0"/>
        <w:autoSpaceDN w:val="0"/>
        <w:adjustRightInd w:val="0"/>
        <w:spacing w:after="0" w:line="240" w:lineRule="auto"/>
        <w:ind w:right="0" w:firstLine="709"/>
        <w:contextualSpacing/>
        <w:textAlignment w:val="baseline"/>
        <w:rPr>
          <w:color w:val="auto"/>
          <w:sz w:val="21"/>
          <w:szCs w:val="21"/>
        </w:rPr>
      </w:pPr>
      <w:r w:rsidRPr="003F5297">
        <w:rPr>
          <w:color w:val="222222"/>
          <w:sz w:val="21"/>
          <w:szCs w:val="21"/>
        </w:rPr>
        <w:t>10</w:t>
      </w:r>
      <w:r w:rsidRPr="003F5297">
        <w:rPr>
          <w:color w:val="auto"/>
          <w:sz w:val="21"/>
          <w:szCs w:val="21"/>
        </w:rPr>
        <w:t>.10. Договор составлен на русском языке в двух экземплярах, по одному для каждой из сторон.</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10.11. Покупатель в порядке ст.431.2 Гражданского кодекса Российской Федерации заверяет, что поставка продукции в рамках настоящего Договора не может привести к возложению на Поставщика обязанностей, предусмотренных положениями Федерального закона № 275-ФЗ от 29.12.2012 г.  «О государственном оборонном заказе» (в том числе обязанностей по открытию отдельного счета, ведению раздельного учета результатов финансово-хозяйственной деятельности и т.д.).</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 xml:space="preserve">В случае если Поставщику станет известно об осуществлении поставок продукции по настоящему Договору в целях выполнения государственного оборонного заказа и необходимости выполнения в связи с этим требований Федерального закона № 275-ФЗ от 29.12.2012г. «О государственном оборонном заказе», Поставщик вправе в одностороннем внесудебном порядке отказаться от исполнения настоящего Договора, уведомив Покупателя. С момента отказа от Договора обязательства Поставщика по поставке продукции считаются прекращёнными, обязательства по оплате поставленной продукции должны быть исполнены Покупателем в течение 10 рабочих дней с момента расторжения Договора. Остаток денежных средств, внесенных Покупателем в качестве предварительной оплаты за продукцию, за вычетом стоимости </w:t>
      </w:r>
      <w:r w:rsidRPr="003F5297">
        <w:rPr>
          <w:color w:val="auto"/>
          <w:sz w:val="21"/>
          <w:szCs w:val="21"/>
        </w:rPr>
        <w:lastRenderedPageBreak/>
        <w:t xml:space="preserve">поставленной продукции возвращается Покупателю в течение 10 рабочих дней с момента расторжения Договора. </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Принимая во внимание вышеуказанное заверение Покупателя об обстоятельствах Стороны договорились, что при поступлении платежа Поставщику за продукцию с отдельного счета в уполномоченном банке (открытого для расчетов по государственному оборонному заказу) или с лицевого счета в казначействе, либо с указанием в назначении платежа идентификатора государственного контракта или иных ссылок на поставку продукции в рамках государственного оборонного заказа данный платеж может быть признан Поставщиком ошибочным и возвращен Покупателю.</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Покупатель также осознает и принимает, что нарушение вышеуказанного заверения может    повлечь привлечение Поставщика и/или его работников к ответственности за нарушение законодательства о государственном оборонном заказе и возникновение в связи с этим обязанности Поставщика компенсировать своим работникам суммы наложенных на них штрафов (на основании соглашения с соответствующим работником). В этом случае Покупатель обязуется возместить имущественные потери и/или убытки, а также издержки и расходы Поставщика, возникшие при недостоверности вышеуказанного заверения Покупателя об обстоятельствах, при привлечении Поставщика и/или его работников к ответственности за нарушение законодательства в сфере государственного оборонного заказа, а также в связи с последующим участием Поставщика и/или его работников в административных и судебных производствах.</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Размер имущественных потерь/убытков, подлежащих возмещению Покупателем в соответствии с настоящим пунктом договора, равен совокупной сумме штрафов, наложенных на Поставщика и/или его работников за нарушение законодательства РФ в сфере государственного оборонного заказа судом или федеральным органом исполнительной власти, осуществляющим функции по контролю и надзору в сфере государственного оборонного заказа, а также издержек и расходов, возникших у Поставщика и/или его работников в связи с привлечением к ответственности, участием в судебном, административном производстве и оспариванием судебных актов, актов надзорных и контролирующих органов власти. Покупатель обязуется возместить Поставщику имущественные потери/убытки в течение 10 (десяти) дней с момента предъявления Поставщиком соответствующего требования.</w:t>
      </w:r>
    </w:p>
    <w:p w:rsidR="007C7541" w:rsidRPr="003F5297" w:rsidRDefault="007C7541" w:rsidP="007C7541">
      <w:pPr>
        <w:spacing w:after="0" w:line="240" w:lineRule="auto"/>
        <w:ind w:right="-1" w:firstLine="709"/>
        <w:rPr>
          <w:b/>
          <w:bCs/>
          <w:color w:val="auto"/>
          <w:sz w:val="21"/>
          <w:szCs w:val="21"/>
        </w:rPr>
      </w:pPr>
    </w:p>
    <w:p w:rsidR="007C7541" w:rsidRPr="003F5297" w:rsidRDefault="007C7541" w:rsidP="007C7541">
      <w:pPr>
        <w:spacing w:after="0" w:line="240" w:lineRule="auto"/>
        <w:ind w:right="-1" w:firstLine="709"/>
        <w:jc w:val="center"/>
        <w:rPr>
          <w:b/>
          <w:bCs/>
          <w:color w:val="auto"/>
          <w:sz w:val="21"/>
          <w:szCs w:val="21"/>
        </w:rPr>
      </w:pPr>
      <w:r w:rsidRPr="003F5297">
        <w:rPr>
          <w:b/>
          <w:bCs/>
          <w:color w:val="auto"/>
          <w:sz w:val="21"/>
          <w:szCs w:val="21"/>
        </w:rPr>
        <w:t>11. Условия Использования Электронного Документооборота</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 xml:space="preserve">11.1. Обмен универсальными передаточными документами (УПД), универсальными корректировочными документами (УКД), актами сверки взаимных расчетов может осуществляться по телекоммуникационным каналам связи посредством системы электронного документооборота (далее – ЭДО), документы подписываются усиленной квалифицированной электронной подписью Сторон. ЭДО осуществляется Сторонами с использованием систем ЭДО операторов, включенных ФНС России в Реестр операторов электронного документооборота. </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 xml:space="preserve">Электронные документы, которыми обмениваются Стороны, должны быть подписаны надлежаще уполномоченными на подписание такого вида/типа документов лицами с использованием действующей на момент подписания документа усиленной квалифицированной электронной подписи.  </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 xml:space="preserve">11.2. Если иное не установлено настоящим Договором, электронные документы должны соответствовать нормативно установленным для них электронным форматам (являться формализованными).  </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 xml:space="preserve">Стороны согласовали, что посредством ЭДО также возможно направление другой Стороне неформализованных документов: счетов на оплату, отчетов о произведенных расходах, актов выполненных работ, оказанных услуг, а также документов (копий), подтверждающих полномочия представителей Сторон, наличие необходимых разрешений (лицензии и т.д.), прочих документов, необходимых для заключения Договора. Акты сверки взаимных расчетов могут быть направлены Сторонами через систему ЭДО как в виде формализованных, так и неформализованных электронных документов. </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 xml:space="preserve">11.3. Стороны обязаны незамедлительно информировать друг друга о невозможности ЭДО в случае технического сбоя. В период технического сбоя Стороны производят обмен документами на бумажном носителе, подписанными собственноручной подписью уполномоченных лиц и заверенных печатью организации.  </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 xml:space="preserve">Стороны обязуются незамедлительно сообщать друг другу об ограничениях полномочий на использование электронной подписи, в противном случае Сторона вправе считать электронную подпись другой Стороны не обремененной какими-либо ограничениями, а документы, подписанные такой электронной подписью - имеющими полную юридическую силу. </w:t>
      </w:r>
    </w:p>
    <w:p w:rsidR="007C7541" w:rsidRPr="003F5297" w:rsidRDefault="007C7541" w:rsidP="007C7541">
      <w:pPr>
        <w:spacing w:after="0" w:line="240" w:lineRule="auto"/>
        <w:ind w:right="0" w:firstLine="709"/>
        <w:rPr>
          <w:color w:val="auto"/>
          <w:sz w:val="21"/>
          <w:szCs w:val="21"/>
        </w:rPr>
      </w:pPr>
      <w:r w:rsidRPr="003F5297">
        <w:rPr>
          <w:color w:val="auto"/>
          <w:sz w:val="21"/>
          <w:szCs w:val="21"/>
        </w:rPr>
        <w:t xml:space="preserve">11.4. Стороны обязаны обеспечивать конфиденциальность ключей электронной подписи, в частности не допускать использования принадлежащих им ключей электронной подписи без их согласия, а также не использовать ключ электронной подписи при наличии оснований полагать, что его конфиденциальность нарушена. </w:t>
      </w:r>
    </w:p>
    <w:p w:rsidR="007C7541" w:rsidRPr="003F5297" w:rsidRDefault="007C7541" w:rsidP="007C7541">
      <w:pPr>
        <w:tabs>
          <w:tab w:val="left" w:pos="709"/>
        </w:tabs>
        <w:overflowPunct w:val="0"/>
        <w:autoSpaceDE w:val="0"/>
        <w:autoSpaceDN w:val="0"/>
        <w:adjustRightInd w:val="0"/>
        <w:spacing w:after="0" w:line="240" w:lineRule="auto"/>
        <w:ind w:right="0" w:firstLine="709"/>
        <w:contextualSpacing/>
        <w:jc w:val="center"/>
        <w:textAlignment w:val="baseline"/>
        <w:rPr>
          <w:b/>
          <w:color w:val="auto"/>
          <w:sz w:val="21"/>
          <w:szCs w:val="21"/>
        </w:rPr>
      </w:pPr>
      <w:r w:rsidRPr="003F5297">
        <w:rPr>
          <w:b/>
          <w:color w:val="auto"/>
          <w:sz w:val="21"/>
          <w:szCs w:val="21"/>
        </w:rPr>
        <w:lastRenderedPageBreak/>
        <w:t>12. Срок действия договора</w:t>
      </w:r>
    </w:p>
    <w:p w:rsidR="007C7541" w:rsidRPr="003F5297" w:rsidRDefault="007C7541" w:rsidP="007C7541">
      <w:pPr>
        <w:tabs>
          <w:tab w:val="left" w:pos="9498"/>
        </w:tabs>
        <w:overflowPunct w:val="0"/>
        <w:autoSpaceDE w:val="0"/>
        <w:autoSpaceDN w:val="0"/>
        <w:adjustRightInd w:val="0"/>
        <w:spacing w:after="0" w:line="240" w:lineRule="auto"/>
        <w:ind w:right="-2" w:firstLine="709"/>
        <w:textAlignment w:val="baseline"/>
        <w:rPr>
          <w:color w:val="auto"/>
          <w:sz w:val="21"/>
          <w:szCs w:val="21"/>
        </w:rPr>
      </w:pPr>
      <w:r w:rsidRPr="003F5297">
        <w:rPr>
          <w:color w:val="auto"/>
          <w:sz w:val="21"/>
          <w:szCs w:val="21"/>
        </w:rPr>
        <w:t>12.1. Настоящий договор вступает в силу с момента подписания и действует до 31.12.20__ 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7C7541" w:rsidRPr="003F5297" w:rsidRDefault="007C7541" w:rsidP="007C7541">
      <w:pPr>
        <w:tabs>
          <w:tab w:val="left" w:pos="709"/>
        </w:tabs>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12.2.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7C7541" w:rsidRPr="003F5297" w:rsidRDefault="007C7541" w:rsidP="007C7541">
      <w:pPr>
        <w:keepNext/>
        <w:tabs>
          <w:tab w:val="left" w:pos="709"/>
        </w:tabs>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3F5297">
        <w:rPr>
          <w:b/>
          <w:color w:val="auto"/>
          <w:sz w:val="21"/>
          <w:szCs w:val="21"/>
        </w:rPr>
        <w:t>13. Юридические адреса сторон</w:t>
      </w:r>
    </w:p>
    <w:p w:rsidR="007C7541" w:rsidRPr="003F5297" w:rsidRDefault="007C7541" w:rsidP="007C7541">
      <w:pPr>
        <w:widowControl w:val="0"/>
        <w:tabs>
          <w:tab w:val="left" w:pos="709"/>
        </w:tabs>
        <w:autoSpaceDE w:val="0"/>
        <w:autoSpaceDN w:val="0"/>
        <w:adjustRightInd w:val="0"/>
        <w:spacing w:after="0" w:line="240" w:lineRule="auto"/>
        <w:ind w:right="0" w:firstLine="709"/>
        <w:rPr>
          <w:color w:val="auto"/>
          <w:sz w:val="21"/>
          <w:szCs w:val="21"/>
        </w:rPr>
      </w:pPr>
      <w:r w:rsidRPr="003F5297">
        <w:rPr>
          <w:noProof/>
          <w:color w:val="auto"/>
          <w:sz w:val="21"/>
          <w:szCs w:val="21"/>
        </w:rPr>
        <w:t>13.1. В случае  изменения  юридического  адреса  или  банковских реквизитов стороны договора обязаны в 10-тидневный срок уведомить об  этомдруг друга.</w:t>
      </w:r>
    </w:p>
    <w:p w:rsidR="007C7541" w:rsidRPr="003F5297" w:rsidRDefault="007C7541" w:rsidP="007C7541">
      <w:pPr>
        <w:widowControl w:val="0"/>
        <w:tabs>
          <w:tab w:val="left" w:pos="709"/>
        </w:tabs>
        <w:autoSpaceDE w:val="0"/>
        <w:autoSpaceDN w:val="0"/>
        <w:adjustRightInd w:val="0"/>
        <w:spacing w:after="0" w:line="240" w:lineRule="auto"/>
        <w:ind w:right="0" w:firstLine="709"/>
        <w:rPr>
          <w:color w:val="auto"/>
          <w:sz w:val="21"/>
          <w:szCs w:val="21"/>
        </w:rPr>
      </w:pPr>
      <w:r w:rsidRPr="003F5297">
        <w:rPr>
          <w:noProof/>
          <w:color w:val="auto"/>
          <w:sz w:val="21"/>
          <w:szCs w:val="21"/>
        </w:rPr>
        <w:t>13.2.   Реквизиты   сторон:</w:t>
      </w:r>
    </w:p>
    <w:p w:rsidR="007C7541" w:rsidRPr="003F5297" w:rsidRDefault="007C7541" w:rsidP="00FD37DA">
      <w:pPr>
        <w:widowControl w:val="0"/>
        <w:shd w:val="clear" w:color="auto" w:fill="FFFFFF"/>
        <w:autoSpaceDE w:val="0"/>
        <w:autoSpaceDN w:val="0"/>
        <w:adjustRightInd w:val="0"/>
        <w:spacing w:after="0" w:line="221" w:lineRule="exact"/>
        <w:ind w:left="851" w:right="0" w:hanging="142"/>
        <w:jc w:val="left"/>
        <w:rPr>
          <w:b/>
          <w:bCs/>
          <w:color w:val="auto"/>
          <w:sz w:val="21"/>
          <w:szCs w:val="21"/>
        </w:rPr>
      </w:pPr>
      <w:r w:rsidRPr="003F5297">
        <w:rPr>
          <w:b/>
          <w:bCs/>
          <w:color w:val="auto"/>
          <w:sz w:val="21"/>
          <w:szCs w:val="21"/>
        </w:rPr>
        <w:t>ПОСТАВЩИК: ООО «УМК-Сталь»</w:t>
      </w:r>
    </w:p>
    <w:p w:rsidR="007C7541" w:rsidRPr="003F5297" w:rsidRDefault="007C7541" w:rsidP="00FD37DA">
      <w:pPr>
        <w:widowControl w:val="0"/>
        <w:shd w:val="clear" w:color="auto" w:fill="FFFFFF"/>
        <w:autoSpaceDE w:val="0"/>
        <w:autoSpaceDN w:val="0"/>
        <w:adjustRightInd w:val="0"/>
        <w:spacing w:after="0" w:line="221" w:lineRule="exact"/>
        <w:ind w:left="709" w:right="0"/>
        <w:jc w:val="left"/>
        <w:rPr>
          <w:bCs/>
          <w:color w:val="auto"/>
          <w:sz w:val="21"/>
          <w:szCs w:val="21"/>
        </w:rPr>
      </w:pPr>
      <w:r w:rsidRPr="003F5297">
        <w:rPr>
          <w:bCs/>
          <w:color w:val="auto"/>
          <w:sz w:val="21"/>
          <w:szCs w:val="21"/>
        </w:rPr>
        <w:t>Юридический адрес: 62409</w:t>
      </w:r>
      <w:r w:rsidR="00FD37DA" w:rsidRPr="003F5297">
        <w:rPr>
          <w:bCs/>
          <w:color w:val="auto"/>
          <w:sz w:val="21"/>
          <w:szCs w:val="21"/>
        </w:rPr>
        <w:t>1</w:t>
      </w:r>
      <w:r w:rsidRPr="003F5297">
        <w:rPr>
          <w:bCs/>
          <w:color w:val="auto"/>
          <w:sz w:val="21"/>
          <w:szCs w:val="21"/>
        </w:rPr>
        <w:t xml:space="preserve">, Свердловская область, </w:t>
      </w:r>
      <w:proofErr w:type="spellStart"/>
      <w:r w:rsidR="00FD37DA" w:rsidRPr="003F5297">
        <w:rPr>
          <w:bCs/>
          <w:color w:val="auto"/>
          <w:sz w:val="21"/>
          <w:szCs w:val="21"/>
        </w:rPr>
        <w:t>г.о</w:t>
      </w:r>
      <w:proofErr w:type="spellEnd"/>
      <w:r w:rsidR="00FD37DA" w:rsidRPr="003F5297">
        <w:rPr>
          <w:bCs/>
          <w:color w:val="auto"/>
          <w:sz w:val="21"/>
          <w:szCs w:val="21"/>
        </w:rPr>
        <w:t xml:space="preserve">. Верхняя Пышма, </w:t>
      </w:r>
      <w:r w:rsidRPr="003F5297">
        <w:rPr>
          <w:bCs/>
          <w:color w:val="auto"/>
          <w:sz w:val="21"/>
          <w:szCs w:val="21"/>
        </w:rPr>
        <w:t>г</w:t>
      </w:r>
      <w:r w:rsidR="00FD37DA" w:rsidRPr="003F5297">
        <w:rPr>
          <w:bCs/>
          <w:color w:val="auto"/>
          <w:sz w:val="21"/>
          <w:szCs w:val="21"/>
        </w:rPr>
        <w:t>.</w:t>
      </w:r>
      <w:r w:rsidRPr="003F5297">
        <w:rPr>
          <w:bCs/>
          <w:color w:val="auto"/>
          <w:sz w:val="21"/>
          <w:szCs w:val="21"/>
        </w:rPr>
        <w:t xml:space="preserve"> Верхняя Пышма, </w:t>
      </w:r>
      <w:proofErr w:type="spellStart"/>
      <w:r w:rsidRPr="003F5297">
        <w:rPr>
          <w:bCs/>
          <w:color w:val="auto"/>
          <w:sz w:val="21"/>
          <w:szCs w:val="21"/>
        </w:rPr>
        <w:t>пр</w:t>
      </w:r>
      <w:r w:rsidR="00FD37DA" w:rsidRPr="003F5297">
        <w:rPr>
          <w:bCs/>
          <w:color w:val="auto"/>
          <w:sz w:val="21"/>
          <w:szCs w:val="21"/>
        </w:rPr>
        <w:t>-</w:t>
      </w:r>
      <w:r w:rsidRPr="003F5297">
        <w:rPr>
          <w:bCs/>
          <w:color w:val="auto"/>
          <w:sz w:val="21"/>
          <w:szCs w:val="21"/>
        </w:rPr>
        <w:t>кт</w:t>
      </w:r>
      <w:proofErr w:type="spellEnd"/>
      <w:r w:rsidRPr="003F5297">
        <w:rPr>
          <w:bCs/>
          <w:color w:val="auto"/>
          <w:sz w:val="21"/>
          <w:szCs w:val="21"/>
        </w:rPr>
        <w:t xml:space="preserve"> Успенский, </w:t>
      </w:r>
      <w:proofErr w:type="spellStart"/>
      <w:r w:rsidR="00FD37DA" w:rsidRPr="003F5297">
        <w:rPr>
          <w:bCs/>
          <w:color w:val="auto"/>
          <w:sz w:val="21"/>
          <w:szCs w:val="21"/>
        </w:rPr>
        <w:t>зд</w:t>
      </w:r>
      <w:proofErr w:type="spellEnd"/>
      <w:r w:rsidR="00FD37DA" w:rsidRPr="003F5297">
        <w:rPr>
          <w:bCs/>
          <w:color w:val="auto"/>
          <w:sz w:val="21"/>
          <w:szCs w:val="21"/>
        </w:rPr>
        <w:t>. 1 к. 1, офис 407</w:t>
      </w:r>
      <w:r w:rsidRPr="003F5297">
        <w:rPr>
          <w:bCs/>
          <w:color w:val="auto"/>
          <w:sz w:val="21"/>
          <w:szCs w:val="21"/>
        </w:rPr>
        <w:t xml:space="preserve"> </w:t>
      </w:r>
    </w:p>
    <w:p w:rsidR="007C7541" w:rsidRPr="003F5297" w:rsidRDefault="007C7541" w:rsidP="00FD37DA">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F5297">
        <w:rPr>
          <w:bCs/>
          <w:color w:val="auto"/>
          <w:sz w:val="21"/>
          <w:szCs w:val="21"/>
        </w:rPr>
        <w:t>ИНН 6606021264 КПП 668601001</w:t>
      </w:r>
      <w:r w:rsidRPr="003F5297">
        <w:rPr>
          <w:bCs/>
          <w:color w:val="auto"/>
          <w:sz w:val="21"/>
          <w:szCs w:val="21"/>
        </w:rPr>
        <w:tab/>
        <w:t>ОГРН 1056600304683</w:t>
      </w:r>
    </w:p>
    <w:p w:rsidR="007C7541" w:rsidRPr="003F5297" w:rsidRDefault="007C7541" w:rsidP="00FD37DA">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F5297">
        <w:rPr>
          <w:bCs/>
          <w:color w:val="auto"/>
          <w:sz w:val="21"/>
          <w:szCs w:val="21"/>
        </w:rPr>
        <w:t>Банковские реквизиты: Банк ГПБ (АО) г. Москва</w:t>
      </w:r>
    </w:p>
    <w:p w:rsidR="007C7541" w:rsidRPr="003F5297" w:rsidRDefault="007C7541" w:rsidP="00FD37DA">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F5297">
        <w:rPr>
          <w:bCs/>
          <w:color w:val="auto"/>
          <w:sz w:val="21"/>
          <w:szCs w:val="21"/>
        </w:rPr>
        <w:t xml:space="preserve">Расчетный счет 40702810300000068099 БИК   044525823 к/с 30101810200000000823 </w:t>
      </w:r>
    </w:p>
    <w:p w:rsidR="007C7541" w:rsidRPr="003F5297" w:rsidRDefault="007C7541" w:rsidP="00FD37DA">
      <w:pPr>
        <w:widowControl w:val="0"/>
        <w:shd w:val="clear" w:color="auto" w:fill="FFFFFF"/>
        <w:autoSpaceDE w:val="0"/>
        <w:autoSpaceDN w:val="0"/>
        <w:adjustRightInd w:val="0"/>
        <w:spacing w:after="0" w:line="221" w:lineRule="exact"/>
        <w:ind w:left="709" w:right="0"/>
        <w:jc w:val="left"/>
        <w:rPr>
          <w:bCs/>
          <w:color w:val="auto"/>
          <w:sz w:val="21"/>
          <w:szCs w:val="21"/>
        </w:rPr>
      </w:pPr>
      <w:r w:rsidRPr="003F5297">
        <w:rPr>
          <w:b/>
          <w:bCs/>
          <w:color w:val="auto"/>
          <w:sz w:val="21"/>
          <w:szCs w:val="21"/>
        </w:rPr>
        <w:t>Грузоотправитель:</w:t>
      </w:r>
      <w:r w:rsidRPr="003F5297">
        <w:rPr>
          <w:bCs/>
          <w:color w:val="auto"/>
          <w:sz w:val="21"/>
          <w:szCs w:val="21"/>
        </w:rPr>
        <w:t xml:space="preserve"> Филиал ООО «УМК-Сталь» – «Металлургический завод «Электросталь Тюмени».  625019, Тюменская область, </w:t>
      </w:r>
      <w:proofErr w:type="spellStart"/>
      <w:r w:rsidRPr="003F5297">
        <w:rPr>
          <w:bCs/>
          <w:color w:val="auto"/>
          <w:sz w:val="21"/>
          <w:szCs w:val="21"/>
        </w:rPr>
        <w:t>г.о</w:t>
      </w:r>
      <w:proofErr w:type="spellEnd"/>
      <w:r w:rsidRPr="003F5297">
        <w:rPr>
          <w:bCs/>
          <w:color w:val="auto"/>
          <w:sz w:val="21"/>
          <w:szCs w:val="21"/>
        </w:rPr>
        <w:t>. город Тюмень, г Тюмень, тер. автодороги тракт Старый Тобольский, км 1-ый, д. 21, КПП 720343001</w:t>
      </w:r>
    </w:p>
    <w:p w:rsidR="007C7541" w:rsidRPr="003F5297" w:rsidRDefault="007C7541" w:rsidP="00FD37DA">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F5297">
        <w:rPr>
          <w:bCs/>
          <w:color w:val="auto"/>
          <w:sz w:val="21"/>
          <w:szCs w:val="21"/>
        </w:rPr>
        <w:t xml:space="preserve">Адрес эл. почты: </w:t>
      </w:r>
      <w:r w:rsidRPr="003F5297">
        <w:rPr>
          <w:bCs/>
          <w:color w:val="auto"/>
          <w:sz w:val="21"/>
          <w:szCs w:val="21"/>
          <w:lang w:val="en-US"/>
        </w:rPr>
        <w:t>steel</w:t>
      </w:r>
      <w:r w:rsidRPr="003F5297">
        <w:rPr>
          <w:bCs/>
          <w:color w:val="auto"/>
          <w:sz w:val="21"/>
          <w:szCs w:val="21"/>
        </w:rPr>
        <w:t>@</w:t>
      </w:r>
      <w:r w:rsidRPr="003F5297">
        <w:rPr>
          <w:bCs/>
          <w:color w:val="auto"/>
          <w:sz w:val="21"/>
          <w:szCs w:val="21"/>
          <w:lang w:val="en-US"/>
        </w:rPr>
        <w:t>mmc</w:t>
      </w:r>
      <w:r w:rsidRPr="003F5297">
        <w:rPr>
          <w:bCs/>
          <w:color w:val="auto"/>
          <w:sz w:val="21"/>
          <w:szCs w:val="21"/>
        </w:rPr>
        <w:t>-</w:t>
      </w:r>
      <w:r w:rsidRPr="003F5297">
        <w:rPr>
          <w:bCs/>
          <w:color w:val="auto"/>
          <w:sz w:val="21"/>
          <w:szCs w:val="21"/>
          <w:lang w:val="en-US"/>
        </w:rPr>
        <w:t>steel</w:t>
      </w:r>
      <w:r w:rsidRPr="003F5297">
        <w:rPr>
          <w:bCs/>
          <w:color w:val="auto"/>
          <w:sz w:val="21"/>
          <w:szCs w:val="21"/>
        </w:rPr>
        <w:t>.</w:t>
      </w:r>
      <w:proofErr w:type="spellStart"/>
      <w:r w:rsidRPr="003F5297">
        <w:rPr>
          <w:bCs/>
          <w:color w:val="auto"/>
          <w:sz w:val="21"/>
          <w:szCs w:val="21"/>
          <w:lang w:val="en-US"/>
        </w:rPr>
        <w:t>ru</w:t>
      </w:r>
      <w:proofErr w:type="spellEnd"/>
    </w:p>
    <w:p w:rsidR="007C7541" w:rsidRPr="003F5297" w:rsidRDefault="007C7541" w:rsidP="007C7541">
      <w:pPr>
        <w:widowControl w:val="0"/>
        <w:shd w:val="clear" w:color="auto" w:fill="FFFFFF"/>
        <w:autoSpaceDE w:val="0"/>
        <w:autoSpaceDN w:val="0"/>
        <w:adjustRightInd w:val="0"/>
        <w:spacing w:after="0" w:line="226" w:lineRule="exact"/>
        <w:ind w:left="851" w:right="0" w:firstLine="709"/>
        <w:jc w:val="left"/>
        <w:rPr>
          <w:b/>
          <w:color w:val="auto"/>
          <w:sz w:val="21"/>
          <w:szCs w:val="21"/>
        </w:rPr>
      </w:pPr>
    </w:p>
    <w:p w:rsidR="007C7541" w:rsidRPr="003F5297" w:rsidRDefault="007C7541" w:rsidP="00FD37DA">
      <w:pPr>
        <w:widowControl w:val="0"/>
        <w:shd w:val="clear" w:color="auto" w:fill="FFFFFF"/>
        <w:autoSpaceDE w:val="0"/>
        <w:autoSpaceDN w:val="0"/>
        <w:adjustRightInd w:val="0"/>
        <w:spacing w:after="0" w:line="226" w:lineRule="exact"/>
        <w:ind w:left="851" w:right="0" w:hanging="142"/>
        <w:jc w:val="left"/>
        <w:rPr>
          <w:b/>
          <w:color w:val="auto"/>
          <w:sz w:val="21"/>
          <w:szCs w:val="21"/>
        </w:rPr>
      </w:pPr>
      <w:r w:rsidRPr="003F5297">
        <w:rPr>
          <w:b/>
          <w:color w:val="auto"/>
          <w:sz w:val="21"/>
          <w:szCs w:val="21"/>
        </w:rPr>
        <w:t xml:space="preserve">ПОКУПАТЕЛЬ: </w:t>
      </w:r>
    </w:p>
    <w:p w:rsidR="007C7541" w:rsidRPr="003F5297" w:rsidRDefault="007C7541" w:rsidP="00FD37DA">
      <w:pPr>
        <w:overflowPunct w:val="0"/>
        <w:autoSpaceDE w:val="0"/>
        <w:autoSpaceDN w:val="0"/>
        <w:adjustRightInd w:val="0"/>
        <w:spacing w:after="0" w:line="240" w:lineRule="auto"/>
        <w:ind w:left="851" w:right="0" w:hanging="142"/>
        <w:textAlignment w:val="baseline"/>
        <w:rPr>
          <w:bCs/>
          <w:color w:val="auto"/>
          <w:sz w:val="21"/>
          <w:szCs w:val="21"/>
        </w:rPr>
      </w:pPr>
      <w:r w:rsidRPr="003F5297">
        <w:rPr>
          <w:bCs/>
          <w:color w:val="auto"/>
          <w:sz w:val="21"/>
          <w:szCs w:val="21"/>
        </w:rPr>
        <w:t xml:space="preserve">Юридический адрес: </w:t>
      </w:r>
    </w:p>
    <w:p w:rsidR="007C7541" w:rsidRPr="003F5297" w:rsidRDefault="007C7541" w:rsidP="00FD37DA">
      <w:pPr>
        <w:overflowPunct w:val="0"/>
        <w:autoSpaceDE w:val="0"/>
        <w:autoSpaceDN w:val="0"/>
        <w:adjustRightInd w:val="0"/>
        <w:spacing w:after="0" w:line="240" w:lineRule="auto"/>
        <w:ind w:left="851" w:right="0" w:hanging="142"/>
        <w:textAlignment w:val="baseline"/>
        <w:rPr>
          <w:bCs/>
          <w:color w:val="auto"/>
          <w:sz w:val="21"/>
          <w:szCs w:val="21"/>
        </w:rPr>
      </w:pPr>
      <w:r w:rsidRPr="003F5297">
        <w:rPr>
          <w:bCs/>
          <w:color w:val="auto"/>
          <w:sz w:val="21"/>
          <w:szCs w:val="21"/>
        </w:rPr>
        <w:t xml:space="preserve">Почтовый адрес: </w:t>
      </w:r>
    </w:p>
    <w:p w:rsidR="007C7541" w:rsidRPr="003F5297" w:rsidRDefault="007C7541" w:rsidP="00FD37DA">
      <w:pPr>
        <w:overflowPunct w:val="0"/>
        <w:autoSpaceDE w:val="0"/>
        <w:autoSpaceDN w:val="0"/>
        <w:adjustRightInd w:val="0"/>
        <w:spacing w:after="0" w:line="240" w:lineRule="auto"/>
        <w:ind w:left="851" w:right="0" w:hanging="142"/>
        <w:textAlignment w:val="baseline"/>
        <w:rPr>
          <w:bCs/>
          <w:color w:val="auto"/>
          <w:sz w:val="21"/>
          <w:szCs w:val="21"/>
        </w:rPr>
      </w:pPr>
      <w:r w:rsidRPr="003F5297">
        <w:rPr>
          <w:bCs/>
          <w:color w:val="auto"/>
          <w:sz w:val="21"/>
          <w:szCs w:val="21"/>
        </w:rPr>
        <w:t xml:space="preserve">ИНН/КПП: </w:t>
      </w:r>
    </w:p>
    <w:p w:rsidR="007C7541" w:rsidRPr="003F5297" w:rsidRDefault="007C7541" w:rsidP="00FD37DA">
      <w:pPr>
        <w:overflowPunct w:val="0"/>
        <w:autoSpaceDE w:val="0"/>
        <w:autoSpaceDN w:val="0"/>
        <w:adjustRightInd w:val="0"/>
        <w:spacing w:after="0" w:line="240" w:lineRule="auto"/>
        <w:ind w:left="851" w:right="0" w:hanging="142"/>
        <w:textAlignment w:val="baseline"/>
        <w:rPr>
          <w:bCs/>
          <w:color w:val="auto"/>
          <w:sz w:val="21"/>
          <w:szCs w:val="21"/>
        </w:rPr>
      </w:pPr>
      <w:r w:rsidRPr="003F5297">
        <w:rPr>
          <w:bCs/>
          <w:color w:val="auto"/>
          <w:sz w:val="21"/>
          <w:szCs w:val="21"/>
        </w:rPr>
        <w:t xml:space="preserve">ОГРН: </w:t>
      </w:r>
    </w:p>
    <w:p w:rsidR="007C7541" w:rsidRPr="003F5297" w:rsidRDefault="007C7541" w:rsidP="00FD37DA">
      <w:pPr>
        <w:overflowPunct w:val="0"/>
        <w:autoSpaceDE w:val="0"/>
        <w:autoSpaceDN w:val="0"/>
        <w:adjustRightInd w:val="0"/>
        <w:spacing w:after="0" w:line="240" w:lineRule="auto"/>
        <w:ind w:left="851" w:right="0" w:hanging="142"/>
        <w:textAlignment w:val="baseline"/>
        <w:rPr>
          <w:bCs/>
          <w:color w:val="auto"/>
          <w:sz w:val="21"/>
          <w:szCs w:val="21"/>
        </w:rPr>
      </w:pPr>
      <w:r w:rsidRPr="003F5297">
        <w:rPr>
          <w:bCs/>
          <w:color w:val="auto"/>
          <w:sz w:val="21"/>
          <w:szCs w:val="21"/>
        </w:rPr>
        <w:t xml:space="preserve">р/с: </w:t>
      </w:r>
    </w:p>
    <w:p w:rsidR="007C7541" w:rsidRPr="003F5297" w:rsidRDefault="007C7541" w:rsidP="00FD37DA">
      <w:pPr>
        <w:tabs>
          <w:tab w:val="center" w:pos="5512"/>
        </w:tabs>
        <w:suppressAutoHyphens/>
        <w:spacing w:after="0" w:line="240" w:lineRule="auto"/>
        <w:ind w:left="851" w:right="0" w:hanging="142"/>
        <w:rPr>
          <w:bCs/>
          <w:color w:val="auto"/>
          <w:sz w:val="21"/>
          <w:szCs w:val="21"/>
        </w:rPr>
      </w:pPr>
      <w:r w:rsidRPr="003F5297">
        <w:rPr>
          <w:bCs/>
          <w:color w:val="auto"/>
          <w:sz w:val="21"/>
          <w:szCs w:val="21"/>
        </w:rPr>
        <w:t>к/</w:t>
      </w:r>
      <w:proofErr w:type="gramStart"/>
      <w:r w:rsidRPr="003F5297">
        <w:rPr>
          <w:bCs/>
          <w:color w:val="auto"/>
          <w:sz w:val="21"/>
          <w:szCs w:val="21"/>
        </w:rPr>
        <w:t xml:space="preserve">с:   </w:t>
      </w:r>
      <w:proofErr w:type="gramEnd"/>
      <w:r w:rsidRPr="003F5297">
        <w:rPr>
          <w:bCs/>
          <w:color w:val="auto"/>
          <w:sz w:val="21"/>
          <w:szCs w:val="21"/>
        </w:rPr>
        <w:t xml:space="preserve">                                   БИК: </w:t>
      </w:r>
    </w:p>
    <w:p w:rsidR="007C7541" w:rsidRPr="003F5297" w:rsidRDefault="007C7541" w:rsidP="00FD37DA">
      <w:pPr>
        <w:widowControl w:val="0"/>
        <w:shd w:val="clear" w:color="auto" w:fill="FFFFFF"/>
        <w:tabs>
          <w:tab w:val="left" w:pos="6442"/>
        </w:tabs>
        <w:autoSpaceDE w:val="0"/>
        <w:autoSpaceDN w:val="0"/>
        <w:adjustRightInd w:val="0"/>
        <w:spacing w:after="0" w:line="240" w:lineRule="auto"/>
        <w:ind w:left="851" w:right="0" w:hanging="142"/>
        <w:jc w:val="left"/>
        <w:rPr>
          <w:bCs/>
          <w:color w:val="auto"/>
          <w:spacing w:val="-8"/>
          <w:sz w:val="21"/>
          <w:szCs w:val="21"/>
        </w:rPr>
      </w:pPr>
      <w:r w:rsidRPr="003F5297">
        <w:rPr>
          <w:bCs/>
          <w:color w:val="auto"/>
          <w:spacing w:val="-8"/>
          <w:sz w:val="21"/>
          <w:szCs w:val="21"/>
        </w:rPr>
        <w:t xml:space="preserve">Адрес эл. почты: </w:t>
      </w:r>
    </w:p>
    <w:p w:rsidR="007C7541" w:rsidRPr="003F5297" w:rsidRDefault="007C7541" w:rsidP="00FD37DA">
      <w:pPr>
        <w:shd w:val="clear" w:color="auto" w:fill="FFFFFF"/>
        <w:overflowPunct w:val="0"/>
        <w:autoSpaceDE w:val="0"/>
        <w:autoSpaceDN w:val="0"/>
        <w:adjustRightInd w:val="0"/>
        <w:spacing w:after="0" w:line="226" w:lineRule="exact"/>
        <w:ind w:right="0" w:hanging="142"/>
        <w:jc w:val="left"/>
        <w:textAlignment w:val="baseline"/>
        <w:rPr>
          <w:color w:val="auto"/>
          <w:kern w:val="1"/>
          <w:sz w:val="21"/>
          <w:szCs w:val="21"/>
          <w:lang w:eastAsia="hi-IN" w:bidi="hi-IN"/>
        </w:rPr>
      </w:pPr>
    </w:p>
    <w:p w:rsidR="007C7541" w:rsidRPr="003F5297" w:rsidRDefault="007C7541" w:rsidP="007C7541">
      <w:pPr>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Поставщик</w:t>
      </w:r>
      <w:r w:rsidRPr="003F5297">
        <w:rPr>
          <w:color w:val="auto"/>
          <w:sz w:val="21"/>
          <w:szCs w:val="21"/>
        </w:rPr>
        <w:tab/>
      </w:r>
      <w:r w:rsidRPr="003F5297">
        <w:rPr>
          <w:color w:val="auto"/>
          <w:sz w:val="21"/>
          <w:szCs w:val="21"/>
        </w:rPr>
        <w:tab/>
      </w:r>
      <w:r w:rsidRPr="003F5297">
        <w:rPr>
          <w:color w:val="auto"/>
          <w:sz w:val="21"/>
          <w:szCs w:val="21"/>
        </w:rPr>
        <w:tab/>
      </w:r>
      <w:r w:rsidRPr="003F5297">
        <w:rPr>
          <w:color w:val="auto"/>
          <w:sz w:val="21"/>
          <w:szCs w:val="21"/>
        </w:rPr>
        <w:tab/>
      </w:r>
      <w:r w:rsidRPr="003F5297">
        <w:rPr>
          <w:color w:val="auto"/>
          <w:sz w:val="21"/>
          <w:szCs w:val="21"/>
        </w:rPr>
        <w:tab/>
      </w:r>
      <w:r w:rsidRPr="003F5297">
        <w:rPr>
          <w:color w:val="auto"/>
          <w:sz w:val="21"/>
          <w:szCs w:val="21"/>
        </w:rPr>
        <w:tab/>
      </w:r>
      <w:r w:rsidRPr="003F5297">
        <w:rPr>
          <w:color w:val="auto"/>
          <w:sz w:val="21"/>
          <w:szCs w:val="21"/>
        </w:rPr>
        <w:tab/>
        <w:t xml:space="preserve">Покупатель                                                               </w:t>
      </w:r>
    </w:p>
    <w:p w:rsidR="007C7541" w:rsidRPr="003F5297" w:rsidRDefault="007C7541" w:rsidP="007C7541">
      <w:pPr>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 xml:space="preserve">Первый заместитель генерального директора                         </w:t>
      </w:r>
    </w:p>
    <w:p w:rsidR="007C7541" w:rsidRPr="003F5297" w:rsidRDefault="007C7541" w:rsidP="007C7541">
      <w:pPr>
        <w:overflowPunct w:val="0"/>
        <w:autoSpaceDE w:val="0"/>
        <w:autoSpaceDN w:val="0"/>
        <w:adjustRightInd w:val="0"/>
        <w:spacing w:after="0" w:line="240" w:lineRule="auto"/>
        <w:ind w:right="0" w:firstLine="709"/>
        <w:textAlignment w:val="baseline"/>
        <w:rPr>
          <w:color w:val="auto"/>
          <w:sz w:val="21"/>
          <w:szCs w:val="21"/>
        </w:rPr>
      </w:pPr>
    </w:p>
    <w:p w:rsidR="007C7541" w:rsidRPr="003F5297" w:rsidRDefault="007C7541" w:rsidP="007C7541">
      <w:pPr>
        <w:overflowPunct w:val="0"/>
        <w:autoSpaceDE w:val="0"/>
        <w:autoSpaceDN w:val="0"/>
        <w:adjustRightInd w:val="0"/>
        <w:spacing w:after="0" w:line="240" w:lineRule="auto"/>
        <w:ind w:right="0" w:firstLine="709"/>
        <w:textAlignment w:val="baseline"/>
        <w:rPr>
          <w:color w:val="auto"/>
          <w:sz w:val="21"/>
          <w:szCs w:val="21"/>
        </w:rPr>
      </w:pPr>
      <w:r w:rsidRPr="003F5297">
        <w:rPr>
          <w:color w:val="auto"/>
          <w:sz w:val="21"/>
          <w:szCs w:val="21"/>
        </w:rPr>
        <w:t>________________   /Д.А. Паньшин/                                         _______________   /                  /</w:t>
      </w:r>
    </w:p>
    <w:p w:rsidR="007C7541" w:rsidRPr="007C7541" w:rsidRDefault="007C7541" w:rsidP="007C7541">
      <w:pPr>
        <w:overflowPunct w:val="0"/>
        <w:autoSpaceDE w:val="0"/>
        <w:autoSpaceDN w:val="0"/>
        <w:adjustRightInd w:val="0"/>
        <w:spacing w:after="0" w:line="240" w:lineRule="auto"/>
        <w:ind w:right="0" w:firstLine="709"/>
        <w:textAlignment w:val="baseline"/>
        <w:rPr>
          <w:color w:val="auto"/>
          <w:sz w:val="21"/>
          <w:szCs w:val="21"/>
        </w:rPr>
      </w:pPr>
      <w:r w:rsidRPr="003F5297">
        <w:rPr>
          <w:noProof/>
          <w:color w:val="auto"/>
          <w:sz w:val="21"/>
          <w:szCs w:val="21"/>
        </w:rPr>
        <w:t xml:space="preserve">м.п.                                      </w:t>
      </w:r>
      <w:r w:rsidRPr="003F5297">
        <w:rPr>
          <w:noProof/>
          <w:color w:val="auto"/>
          <w:sz w:val="21"/>
          <w:szCs w:val="21"/>
        </w:rPr>
        <w:tab/>
      </w:r>
      <w:r w:rsidRPr="003F5297">
        <w:rPr>
          <w:noProof/>
          <w:color w:val="auto"/>
          <w:sz w:val="21"/>
          <w:szCs w:val="21"/>
        </w:rPr>
        <w:tab/>
      </w:r>
      <w:r w:rsidRPr="003F5297">
        <w:rPr>
          <w:noProof/>
          <w:color w:val="auto"/>
          <w:sz w:val="21"/>
          <w:szCs w:val="21"/>
        </w:rPr>
        <w:tab/>
        <w:t xml:space="preserve">                          м.п.</w:t>
      </w:r>
      <w:bookmarkStart w:id="0" w:name="_GoBack"/>
      <w:bookmarkEnd w:id="0"/>
    </w:p>
    <w:p w:rsidR="007C7541" w:rsidRPr="007C7541" w:rsidRDefault="007C7541" w:rsidP="007C7541">
      <w:pPr>
        <w:shd w:val="clear" w:color="auto" w:fill="FFFFFF"/>
        <w:overflowPunct w:val="0"/>
        <w:autoSpaceDE w:val="0"/>
        <w:autoSpaceDN w:val="0"/>
        <w:adjustRightInd w:val="0"/>
        <w:spacing w:after="0" w:line="226" w:lineRule="exact"/>
        <w:ind w:right="0" w:firstLine="709"/>
        <w:jc w:val="left"/>
        <w:textAlignment w:val="baseline"/>
        <w:rPr>
          <w:color w:val="auto"/>
          <w:kern w:val="1"/>
          <w:sz w:val="21"/>
          <w:szCs w:val="21"/>
          <w:lang w:eastAsia="hi-IN" w:bidi="hi-IN"/>
        </w:rPr>
      </w:pPr>
    </w:p>
    <w:p w:rsidR="007C7541" w:rsidRPr="007C7541" w:rsidRDefault="007C7541" w:rsidP="007C7541">
      <w:pPr>
        <w:shd w:val="clear" w:color="auto" w:fill="FFFFFF"/>
        <w:overflowPunct w:val="0"/>
        <w:autoSpaceDE w:val="0"/>
        <w:autoSpaceDN w:val="0"/>
        <w:adjustRightInd w:val="0"/>
        <w:spacing w:after="0" w:line="226" w:lineRule="exact"/>
        <w:ind w:right="0" w:firstLine="709"/>
        <w:jc w:val="left"/>
        <w:textAlignment w:val="baseline"/>
        <w:rPr>
          <w:color w:val="auto"/>
          <w:kern w:val="1"/>
          <w:sz w:val="21"/>
          <w:szCs w:val="21"/>
          <w:lang w:eastAsia="hi-IN" w:bidi="hi-IN"/>
        </w:rPr>
      </w:pPr>
    </w:p>
    <w:p w:rsidR="007C7541" w:rsidRPr="007C7541" w:rsidRDefault="007C7541" w:rsidP="007C7541">
      <w:pPr>
        <w:shd w:val="clear" w:color="auto" w:fill="FFFFFF"/>
        <w:overflowPunct w:val="0"/>
        <w:autoSpaceDE w:val="0"/>
        <w:autoSpaceDN w:val="0"/>
        <w:adjustRightInd w:val="0"/>
        <w:spacing w:after="0" w:line="226" w:lineRule="exact"/>
        <w:ind w:right="0"/>
        <w:jc w:val="left"/>
        <w:textAlignment w:val="baseline"/>
        <w:rPr>
          <w:color w:val="auto"/>
          <w:kern w:val="1"/>
          <w:sz w:val="21"/>
          <w:szCs w:val="21"/>
          <w:lang w:eastAsia="hi-IN" w:bidi="hi-IN"/>
        </w:rPr>
      </w:pPr>
    </w:p>
    <w:p w:rsidR="007C7541" w:rsidRPr="007C7541" w:rsidRDefault="007C7541" w:rsidP="007C7541">
      <w:pPr>
        <w:rPr>
          <w:sz w:val="21"/>
          <w:szCs w:val="21"/>
        </w:rPr>
      </w:pPr>
    </w:p>
    <w:sectPr w:rsidR="007C7541" w:rsidRPr="007C7541" w:rsidSect="007C7541">
      <w:headerReference w:type="default" r:id="rId6"/>
      <w:footerReference w:type="default" r:id="rId7"/>
      <w:pgSz w:w="11906" w:h="16838"/>
      <w:pgMar w:top="1418"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A5" w:rsidRDefault="008A2AA5" w:rsidP="00515BD7">
      <w:pPr>
        <w:spacing w:after="0" w:line="240" w:lineRule="auto"/>
      </w:pPr>
      <w:r>
        <w:separator/>
      </w:r>
    </w:p>
  </w:endnote>
  <w:endnote w:type="continuationSeparator" w:id="0">
    <w:p w:rsidR="008A2AA5" w:rsidRDefault="008A2AA5" w:rsidP="0051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F26750" w:rsidRDefault="00515BD7" w:rsidP="00515BD7">
    <w:pPr>
      <w:tabs>
        <w:tab w:val="center" w:pos="7797"/>
        <w:tab w:val="left" w:pos="8766"/>
        <w:tab w:val="right" w:pos="9355"/>
      </w:tabs>
      <w:spacing w:after="0" w:line="240" w:lineRule="auto"/>
      <w:ind w:right="0"/>
      <w:jc w:val="left"/>
      <w:rPr>
        <w:color w:val="auto"/>
        <w:sz w:val="20"/>
        <w:szCs w:val="20"/>
      </w:rPr>
    </w:pPr>
    <w:r w:rsidRPr="0003576E">
      <w:rPr>
        <w:noProof/>
        <w:color w:val="auto"/>
        <w:sz w:val="20"/>
        <w:szCs w:val="20"/>
      </w:rPr>
      <w:drawing>
        <wp:inline distT="0" distB="0" distL="0" distR="0">
          <wp:extent cx="11811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F26750">
      <w:rPr>
        <w:color w:val="auto"/>
        <w:sz w:val="20"/>
        <w:szCs w:val="20"/>
      </w:rPr>
      <w:tab/>
    </w:r>
    <w:r w:rsidRPr="0003576E">
      <w:rPr>
        <w:noProof/>
        <w:color w:val="auto"/>
        <w:sz w:val="20"/>
        <w:szCs w:val="20"/>
      </w:rPr>
      <w:drawing>
        <wp:inline distT="0" distB="0" distL="0" distR="0">
          <wp:extent cx="274320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85750"/>
                  </a:xfrm>
                  <a:prstGeom prst="rect">
                    <a:avLst/>
                  </a:prstGeom>
                  <a:noFill/>
                  <a:ln>
                    <a:noFill/>
                  </a:ln>
                </pic:spPr>
              </pic:pic>
            </a:graphicData>
          </a:graphic>
        </wp:inline>
      </w:drawing>
    </w:r>
  </w:p>
  <w:p w:rsidR="00515BD7" w:rsidRDefault="00515B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A5" w:rsidRDefault="008A2AA5" w:rsidP="00515BD7">
      <w:pPr>
        <w:spacing w:after="0" w:line="240" w:lineRule="auto"/>
      </w:pPr>
      <w:r>
        <w:separator/>
      </w:r>
    </w:p>
  </w:footnote>
  <w:footnote w:type="continuationSeparator" w:id="0">
    <w:p w:rsidR="008A2AA5" w:rsidRDefault="008A2AA5" w:rsidP="0051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515BD7" w:rsidRDefault="00515BD7" w:rsidP="00515BD7">
    <w:pPr>
      <w:tabs>
        <w:tab w:val="center" w:pos="4677"/>
        <w:tab w:val="right" w:pos="9355"/>
      </w:tabs>
      <w:spacing w:after="0" w:line="240" w:lineRule="auto"/>
      <w:ind w:right="0"/>
      <w:jc w:val="right"/>
      <w:rPr>
        <w:sz w:val="18"/>
        <w:szCs w:val="18"/>
      </w:rPr>
    </w:pPr>
    <w:r w:rsidRPr="00515BD7">
      <w:t xml:space="preserve">       </w:t>
    </w:r>
    <w:r w:rsidRPr="00515BD7">
      <w:rPr>
        <w:sz w:val="18"/>
        <w:szCs w:val="18"/>
      </w:rPr>
      <w:t xml:space="preserve">ООО "УМК-Сталь". Типовая форма </w:t>
    </w:r>
  </w:p>
  <w:p w:rsidR="00515BD7" w:rsidRDefault="00515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A"/>
    <w:rsid w:val="0010430F"/>
    <w:rsid w:val="002460D4"/>
    <w:rsid w:val="003F5297"/>
    <w:rsid w:val="0040258A"/>
    <w:rsid w:val="004C3206"/>
    <w:rsid w:val="00515BD7"/>
    <w:rsid w:val="005B3ECB"/>
    <w:rsid w:val="00691176"/>
    <w:rsid w:val="007C7541"/>
    <w:rsid w:val="008A2AA5"/>
    <w:rsid w:val="00A06144"/>
    <w:rsid w:val="00A7365B"/>
    <w:rsid w:val="00BC2F7B"/>
    <w:rsid w:val="00BF688B"/>
    <w:rsid w:val="00C46BF2"/>
    <w:rsid w:val="00D25C5D"/>
    <w:rsid w:val="00D45587"/>
    <w:rsid w:val="00D9713D"/>
    <w:rsid w:val="00E013DB"/>
    <w:rsid w:val="00E0458D"/>
    <w:rsid w:val="00E46E9A"/>
    <w:rsid w:val="00FD3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514A-6236-4386-9E16-B5D56DB3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D7"/>
    <w:pPr>
      <w:spacing w:after="8" w:line="248" w:lineRule="auto"/>
      <w:ind w:right="412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BD7"/>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515B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BD7"/>
    <w:rPr>
      <w:rFonts w:ascii="Times New Roman" w:eastAsia="Times New Roman" w:hAnsi="Times New Roman" w:cs="Times New Roman"/>
      <w:color w:val="000000"/>
      <w:sz w:val="24"/>
      <w:lang w:eastAsia="ru-RU"/>
    </w:rPr>
  </w:style>
  <w:style w:type="paragraph" w:styleId="a7">
    <w:name w:val="Balloon Text"/>
    <w:basedOn w:val="a"/>
    <w:link w:val="a8"/>
    <w:uiPriority w:val="99"/>
    <w:semiHidden/>
    <w:unhideWhenUsed/>
    <w:rsid w:val="002460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60D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5835</Words>
  <Characters>33261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Словеснова Людмила Николаевна</dc:creator>
  <cp:keywords/>
  <dc:description/>
  <cp:lastModifiedBy>Словеснова Людмила Николаевна</cp:lastModifiedBy>
  <cp:revision>3</cp:revision>
  <dcterms:created xsi:type="dcterms:W3CDTF">2024-03-11T04:49:00Z</dcterms:created>
  <dcterms:modified xsi:type="dcterms:W3CDTF">2024-03-14T06:47:00Z</dcterms:modified>
</cp:coreProperties>
</file>