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975" w:rsidRDefault="00671041" w:rsidP="00671041">
      <w:pPr>
        <w:spacing w:after="0"/>
        <w:jc w:val="center"/>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w:t>
      </w:r>
    </w:p>
    <w:p w:rsidR="00671041" w:rsidRDefault="00671041" w:rsidP="00671041">
      <w:pPr>
        <w:spacing w:after="0"/>
        <w:jc w:val="center"/>
        <w:rPr>
          <w:rFonts w:ascii="Times New Roman" w:hAnsi="Times New Roman" w:cs="Times New Roman"/>
          <w:sz w:val="28"/>
          <w:szCs w:val="28"/>
        </w:rPr>
      </w:pPr>
      <w:r>
        <w:rPr>
          <w:rFonts w:ascii="Times New Roman" w:hAnsi="Times New Roman" w:cs="Times New Roman"/>
          <w:sz w:val="28"/>
          <w:szCs w:val="28"/>
        </w:rPr>
        <w:t>по расчету уровня надёжности и качества поставляемых товаров и оказываемых услуг территориальной сетевой организации</w:t>
      </w:r>
    </w:p>
    <w:p w:rsidR="00671041" w:rsidRDefault="00671041" w:rsidP="00671041">
      <w:pPr>
        <w:spacing w:after="0"/>
        <w:jc w:val="center"/>
        <w:rPr>
          <w:rFonts w:ascii="Times New Roman" w:hAnsi="Times New Roman" w:cs="Times New Roman"/>
          <w:sz w:val="28"/>
          <w:szCs w:val="28"/>
        </w:rPr>
      </w:pPr>
      <w:r>
        <w:rPr>
          <w:rFonts w:ascii="Times New Roman" w:hAnsi="Times New Roman" w:cs="Times New Roman"/>
          <w:sz w:val="28"/>
          <w:szCs w:val="28"/>
        </w:rPr>
        <w:t>ПАО «Надеждинский металлургический завод»</w:t>
      </w:r>
    </w:p>
    <w:p w:rsidR="00671041" w:rsidRDefault="00671041" w:rsidP="00671041">
      <w:pPr>
        <w:spacing w:after="0"/>
        <w:jc w:val="center"/>
        <w:rPr>
          <w:rFonts w:ascii="Times New Roman" w:hAnsi="Times New Roman" w:cs="Times New Roman"/>
          <w:sz w:val="28"/>
          <w:szCs w:val="28"/>
        </w:rPr>
      </w:pPr>
      <w:r>
        <w:rPr>
          <w:rFonts w:ascii="Times New Roman" w:hAnsi="Times New Roman" w:cs="Times New Roman"/>
          <w:sz w:val="28"/>
          <w:szCs w:val="28"/>
        </w:rPr>
        <w:t>за 2020 год</w:t>
      </w:r>
    </w:p>
    <w:p w:rsidR="00306DB8" w:rsidRDefault="00306DB8" w:rsidP="00306DB8">
      <w:pPr>
        <w:spacing w:after="0"/>
        <w:jc w:val="both"/>
        <w:rPr>
          <w:rFonts w:ascii="Times New Roman" w:hAnsi="Times New Roman" w:cs="Times New Roman"/>
          <w:sz w:val="28"/>
          <w:szCs w:val="28"/>
        </w:rPr>
      </w:pPr>
    </w:p>
    <w:p w:rsidR="00306DB8" w:rsidRDefault="00306DB8" w:rsidP="00306DB8">
      <w:pPr>
        <w:spacing w:after="0"/>
        <w:ind w:firstLine="708"/>
        <w:jc w:val="both"/>
        <w:rPr>
          <w:rFonts w:ascii="Times New Roman" w:hAnsi="Times New Roman" w:cs="Times New Roman"/>
          <w:sz w:val="24"/>
          <w:szCs w:val="24"/>
        </w:rPr>
      </w:pPr>
      <w:r w:rsidRPr="00306DB8">
        <w:rPr>
          <w:rFonts w:ascii="Times New Roman" w:hAnsi="Times New Roman" w:cs="Times New Roman"/>
          <w:sz w:val="24"/>
          <w:szCs w:val="24"/>
        </w:rPr>
        <w:t>1.</w:t>
      </w:r>
      <w:r>
        <w:rPr>
          <w:rFonts w:ascii="Times New Roman" w:hAnsi="Times New Roman" w:cs="Times New Roman"/>
          <w:sz w:val="24"/>
          <w:szCs w:val="24"/>
        </w:rPr>
        <w:t xml:space="preserve"> </w:t>
      </w:r>
      <w:r w:rsidR="00F1609D" w:rsidRPr="00306DB8">
        <w:rPr>
          <w:rFonts w:ascii="Times New Roman" w:hAnsi="Times New Roman" w:cs="Times New Roman"/>
          <w:sz w:val="24"/>
          <w:szCs w:val="24"/>
        </w:rPr>
        <w:t>Показатели уровня надежности оказ</w:t>
      </w:r>
      <w:r w:rsidRPr="00306DB8">
        <w:rPr>
          <w:rFonts w:ascii="Times New Roman" w:hAnsi="Times New Roman" w:cs="Times New Roman"/>
          <w:sz w:val="24"/>
          <w:szCs w:val="24"/>
        </w:rPr>
        <w:t>ываемых услуг и порядок расчета их значений для территориальных сетевых организаций (для долгосрочных периодов регулирования, начинающихся с 2018 года и позднее)</w:t>
      </w:r>
      <w:r w:rsidR="005D45BB">
        <w:rPr>
          <w:rFonts w:ascii="Times New Roman" w:hAnsi="Times New Roman" w:cs="Times New Roman"/>
          <w:sz w:val="24"/>
          <w:szCs w:val="24"/>
        </w:rPr>
        <w:t>.</w:t>
      </w:r>
    </w:p>
    <w:p w:rsidR="00306DB8" w:rsidRDefault="00306DB8" w:rsidP="00306DB8">
      <w:pPr>
        <w:spacing w:after="0"/>
        <w:jc w:val="both"/>
        <w:rPr>
          <w:rFonts w:ascii="Times New Roman" w:hAnsi="Times New Roman" w:cs="Times New Roman"/>
          <w:sz w:val="24"/>
          <w:szCs w:val="24"/>
        </w:rPr>
      </w:pPr>
      <w:r>
        <w:rPr>
          <w:rFonts w:ascii="Times New Roman" w:hAnsi="Times New Roman" w:cs="Times New Roman"/>
          <w:sz w:val="24"/>
          <w:szCs w:val="24"/>
        </w:rPr>
        <w:tab/>
        <w:t>Расчетный период регулирования – 2020-2024 гг.</w:t>
      </w:r>
    </w:p>
    <w:p w:rsidR="00A47EB5" w:rsidRPr="00A47EB5" w:rsidRDefault="00A47EB5" w:rsidP="00A47EB5">
      <w:pPr>
        <w:spacing w:after="0"/>
        <w:ind w:firstLine="708"/>
        <w:jc w:val="both"/>
        <w:rPr>
          <w:rFonts w:ascii="Times New Roman" w:hAnsi="Times New Roman" w:cs="Times New Roman"/>
          <w:sz w:val="24"/>
          <w:szCs w:val="24"/>
        </w:rPr>
      </w:pPr>
      <w:r w:rsidRPr="00A47EB5">
        <w:rPr>
          <w:rFonts w:ascii="Times New Roman" w:hAnsi="Times New Roman" w:cs="Times New Roman"/>
          <w:sz w:val="24"/>
          <w:szCs w:val="24"/>
        </w:rPr>
        <w:t>Показатель средней продолжительности прекращения передачи электрической энергии на точку поставки в каждом расчетном периоде регулирования в пределах долгосрочного периода регулирования (</w:t>
      </w:r>
      <w:proofErr w:type="spellStart"/>
      <w:proofErr w:type="gramStart"/>
      <w:r w:rsidRPr="00A47EB5">
        <w:rPr>
          <w:rFonts w:ascii="Times New Roman" w:hAnsi="Times New Roman" w:cs="Times New Roman"/>
          <w:sz w:val="24"/>
          <w:szCs w:val="24"/>
        </w:rPr>
        <w:t>П</w:t>
      </w:r>
      <w:proofErr w:type="gramEnd"/>
      <w:r w:rsidRPr="00A47EB5">
        <w:rPr>
          <w:rFonts w:ascii="Times New Roman" w:hAnsi="Times New Roman" w:cs="Times New Roman"/>
          <w:sz w:val="24"/>
          <w:szCs w:val="24"/>
        </w:rPr>
        <w:t>saidi</w:t>
      </w:r>
      <w:proofErr w:type="spellEnd"/>
      <w:r w:rsidRPr="00A47EB5">
        <w:rPr>
          <w:rFonts w:ascii="Times New Roman" w:hAnsi="Times New Roman" w:cs="Times New Roman"/>
          <w:sz w:val="24"/>
          <w:szCs w:val="24"/>
        </w:rPr>
        <w:t>) определяется по формуле</w:t>
      </w:r>
      <w:r>
        <w:rPr>
          <w:rFonts w:ascii="Times New Roman" w:hAnsi="Times New Roman" w:cs="Times New Roman"/>
          <w:sz w:val="24"/>
          <w:szCs w:val="24"/>
        </w:rPr>
        <w:t xml:space="preserve"> </w:t>
      </w:r>
      <w:r w:rsidRPr="00301698">
        <w:rPr>
          <w:rFonts w:ascii="Times New Roman" w:hAnsi="Times New Roman" w:cs="Times New Roman"/>
          <w:b/>
          <w:sz w:val="24"/>
          <w:szCs w:val="24"/>
        </w:rPr>
        <w:t>(форма 1.3)</w:t>
      </w:r>
      <w:r w:rsidRPr="00A47EB5">
        <w:rPr>
          <w:rFonts w:ascii="Times New Roman" w:hAnsi="Times New Roman" w:cs="Times New Roman"/>
          <w:sz w:val="24"/>
          <w:szCs w:val="24"/>
        </w:rPr>
        <w:t>:</w:t>
      </w:r>
    </w:p>
    <w:p w:rsidR="00A47EB5" w:rsidRPr="00A47EB5" w:rsidRDefault="00A47EB5" w:rsidP="00A47EB5">
      <w:pPr>
        <w:spacing w:after="0"/>
        <w:jc w:val="both"/>
        <w:rPr>
          <w:rFonts w:ascii="Times New Roman" w:hAnsi="Times New Roman" w:cs="Times New Roman"/>
          <w:sz w:val="24"/>
          <w:szCs w:val="24"/>
        </w:rPr>
      </w:pPr>
    </w:p>
    <w:p w:rsidR="00A47EB5" w:rsidRPr="00A47EB5" w:rsidRDefault="00A47EB5" w:rsidP="00A47EB5">
      <w:pPr>
        <w:spacing w:after="0"/>
        <w:jc w:val="center"/>
        <w:rPr>
          <w:rFonts w:ascii="Times New Roman" w:hAnsi="Times New Roman" w:cs="Times New Roman"/>
          <w:sz w:val="24"/>
          <w:szCs w:val="24"/>
        </w:rPr>
      </w:pPr>
      <w:r>
        <w:rPr>
          <w:noProof/>
          <w:position w:val="-33"/>
          <w:lang w:eastAsia="ru-RU"/>
        </w:rPr>
        <w:drawing>
          <wp:inline distT="0" distB="0" distL="0" distR="0">
            <wp:extent cx="1552575" cy="571500"/>
            <wp:effectExtent l="0" t="0" r="0" b="0"/>
            <wp:docPr id="2" name="Рисунок 2" descr="base_1_22078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220786_32768"/>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2575" cy="571500"/>
                    </a:xfrm>
                    <a:prstGeom prst="rect">
                      <a:avLst/>
                    </a:prstGeom>
                    <a:noFill/>
                    <a:ln>
                      <a:noFill/>
                    </a:ln>
                  </pic:spPr>
                </pic:pic>
              </a:graphicData>
            </a:graphic>
          </wp:inline>
        </w:drawing>
      </w:r>
      <w:r>
        <w:rPr>
          <w:rFonts w:ascii="Times New Roman" w:hAnsi="Times New Roman" w:cs="Times New Roman"/>
          <w:sz w:val="24"/>
          <w:szCs w:val="24"/>
        </w:rPr>
        <w:t>,</w:t>
      </w:r>
    </w:p>
    <w:p w:rsidR="00A47EB5" w:rsidRPr="00A47EB5" w:rsidRDefault="00A47EB5" w:rsidP="00A47EB5">
      <w:pPr>
        <w:spacing w:after="0"/>
        <w:jc w:val="both"/>
        <w:rPr>
          <w:rFonts w:ascii="Times New Roman" w:hAnsi="Times New Roman" w:cs="Times New Roman"/>
          <w:sz w:val="24"/>
          <w:szCs w:val="24"/>
        </w:rPr>
      </w:pPr>
    </w:p>
    <w:p w:rsidR="00A47EB5" w:rsidRPr="00A47EB5" w:rsidRDefault="00A47EB5" w:rsidP="00A47EB5">
      <w:pPr>
        <w:spacing w:after="0"/>
        <w:jc w:val="both"/>
        <w:rPr>
          <w:rFonts w:ascii="Times New Roman" w:hAnsi="Times New Roman" w:cs="Times New Roman"/>
          <w:sz w:val="24"/>
          <w:szCs w:val="24"/>
        </w:rPr>
      </w:pPr>
      <w:r w:rsidRPr="00A47EB5">
        <w:rPr>
          <w:rFonts w:ascii="Times New Roman" w:hAnsi="Times New Roman" w:cs="Times New Roman"/>
          <w:sz w:val="24"/>
          <w:szCs w:val="24"/>
        </w:rPr>
        <w:t>где:</w:t>
      </w:r>
    </w:p>
    <w:p w:rsidR="00A47EB5" w:rsidRPr="00A47EB5" w:rsidRDefault="00A47EB5" w:rsidP="005D45BB">
      <w:pPr>
        <w:spacing w:after="0"/>
        <w:ind w:firstLine="708"/>
        <w:jc w:val="both"/>
        <w:rPr>
          <w:rFonts w:ascii="Times New Roman" w:hAnsi="Times New Roman" w:cs="Times New Roman"/>
          <w:sz w:val="24"/>
          <w:szCs w:val="24"/>
        </w:rPr>
      </w:pPr>
      <w:proofErr w:type="spellStart"/>
      <w:r w:rsidRPr="00A47EB5">
        <w:rPr>
          <w:rFonts w:ascii="Times New Roman" w:hAnsi="Times New Roman" w:cs="Times New Roman"/>
          <w:sz w:val="24"/>
          <w:szCs w:val="24"/>
        </w:rPr>
        <w:t>Tj</w:t>
      </w:r>
      <w:proofErr w:type="spellEnd"/>
      <w:r w:rsidRPr="00A47EB5">
        <w:rPr>
          <w:rFonts w:ascii="Times New Roman" w:hAnsi="Times New Roman" w:cs="Times New Roman"/>
          <w:sz w:val="24"/>
          <w:szCs w:val="24"/>
        </w:rPr>
        <w:t xml:space="preserve"> - продолжительность j-</w:t>
      </w:r>
      <w:proofErr w:type="spellStart"/>
      <w:r w:rsidRPr="00A47EB5">
        <w:rPr>
          <w:rFonts w:ascii="Times New Roman" w:hAnsi="Times New Roman" w:cs="Times New Roman"/>
          <w:sz w:val="24"/>
          <w:szCs w:val="24"/>
        </w:rPr>
        <w:t>го</w:t>
      </w:r>
      <w:proofErr w:type="spellEnd"/>
      <w:r w:rsidRPr="00A47EB5">
        <w:rPr>
          <w:rFonts w:ascii="Times New Roman" w:hAnsi="Times New Roman" w:cs="Times New Roman"/>
          <w:sz w:val="24"/>
          <w:szCs w:val="24"/>
        </w:rPr>
        <w:t xml:space="preserve"> прекращения передачи электрической энергии в отношении </w:t>
      </w:r>
      <w:proofErr w:type="gramStart"/>
      <w:r w:rsidRPr="00A47EB5">
        <w:rPr>
          <w:rFonts w:ascii="Times New Roman" w:hAnsi="Times New Roman" w:cs="Times New Roman"/>
          <w:sz w:val="24"/>
          <w:szCs w:val="24"/>
        </w:rPr>
        <w:t>точек поставки потребителей услуг сетевой организации</w:t>
      </w:r>
      <w:proofErr w:type="gramEnd"/>
      <w:r w:rsidRPr="00A47EB5">
        <w:rPr>
          <w:rFonts w:ascii="Times New Roman" w:hAnsi="Times New Roman" w:cs="Times New Roman"/>
          <w:sz w:val="24"/>
          <w:szCs w:val="24"/>
        </w:rPr>
        <w:t xml:space="preserve"> в рамках технологического нарушения, час;</w:t>
      </w:r>
    </w:p>
    <w:p w:rsidR="00A47EB5" w:rsidRPr="00A47EB5" w:rsidRDefault="00A47EB5" w:rsidP="005D45BB">
      <w:pPr>
        <w:spacing w:after="0"/>
        <w:ind w:firstLine="708"/>
        <w:jc w:val="both"/>
        <w:rPr>
          <w:rFonts w:ascii="Times New Roman" w:hAnsi="Times New Roman" w:cs="Times New Roman"/>
          <w:sz w:val="24"/>
          <w:szCs w:val="24"/>
        </w:rPr>
      </w:pPr>
      <w:proofErr w:type="spellStart"/>
      <w:r w:rsidRPr="00A47EB5">
        <w:rPr>
          <w:rFonts w:ascii="Times New Roman" w:hAnsi="Times New Roman" w:cs="Times New Roman"/>
          <w:sz w:val="24"/>
          <w:szCs w:val="24"/>
        </w:rPr>
        <w:t>Nj</w:t>
      </w:r>
      <w:proofErr w:type="spellEnd"/>
      <w:r w:rsidRPr="00A47EB5">
        <w:rPr>
          <w:rFonts w:ascii="Times New Roman" w:hAnsi="Times New Roman" w:cs="Times New Roman"/>
          <w:sz w:val="24"/>
          <w:szCs w:val="24"/>
        </w:rPr>
        <w:t xml:space="preserve"> - количество точек поставки потребителей услуг сетевой организации, в отношении которых произошло j-</w:t>
      </w:r>
      <w:proofErr w:type="spellStart"/>
      <w:r w:rsidRPr="00A47EB5">
        <w:rPr>
          <w:rFonts w:ascii="Times New Roman" w:hAnsi="Times New Roman" w:cs="Times New Roman"/>
          <w:sz w:val="24"/>
          <w:szCs w:val="24"/>
        </w:rPr>
        <w:t>ое</w:t>
      </w:r>
      <w:proofErr w:type="spellEnd"/>
      <w:r w:rsidRPr="00A47EB5">
        <w:rPr>
          <w:rFonts w:ascii="Times New Roman" w:hAnsi="Times New Roman" w:cs="Times New Roman"/>
          <w:sz w:val="24"/>
          <w:szCs w:val="24"/>
        </w:rPr>
        <w:t xml:space="preserve"> прекращение передачи электрической энергии в рамках технологического нарушения, шт.;</w:t>
      </w:r>
    </w:p>
    <w:p w:rsidR="00A47EB5" w:rsidRPr="00A47EB5" w:rsidRDefault="00A47EB5" w:rsidP="005D45BB">
      <w:pPr>
        <w:spacing w:after="0"/>
        <w:ind w:firstLine="708"/>
        <w:jc w:val="both"/>
        <w:rPr>
          <w:rFonts w:ascii="Times New Roman" w:hAnsi="Times New Roman" w:cs="Times New Roman"/>
          <w:sz w:val="24"/>
          <w:szCs w:val="24"/>
        </w:rPr>
      </w:pPr>
      <w:proofErr w:type="spellStart"/>
      <w:r w:rsidRPr="00A47EB5">
        <w:rPr>
          <w:rFonts w:ascii="Times New Roman" w:hAnsi="Times New Roman" w:cs="Times New Roman"/>
          <w:sz w:val="24"/>
          <w:szCs w:val="24"/>
        </w:rPr>
        <w:t>Nt</w:t>
      </w:r>
      <w:proofErr w:type="spellEnd"/>
      <w:r w:rsidRPr="00A47EB5">
        <w:rPr>
          <w:rFonts w:ascii="Times New Roman" w:hAnsi="Times New Roman" w:cs="Times New Roman"/>
          <w:sz w:val="24"/>
          <w:szCs w:val="24"/>
        </w:rPr>
        <w:t xml:space="preserve"> - максимальное за год число точек поставки потребителей услуг сетевой организации за t-й расчетный период регулирования, шт.;</w:t>
      </w:r>
    </w:p>
    <w:p w:rsidR="00306DB8" w:rsidRDefault="00A47EB5" w:rsidP="005D45BB">
      <w:pPr>
        <w:spacing w:after="0"/>
        <w:ind w:firstLine="708"/>
        <w:jc w:val="both"/>
        <w:rPr>
          <w:rFonts w:ascii="Times New Roman" w:hAnsi="Times New Roman" w:cs="Times New Roman"/>
          <w:sz w:val="24"/>
          <w:szCs w:val="24"/>
        </w:rPr>
      </w:pPr>
      <w:r w:rsidRPr="00A47EB5">
        <w:rPr>
          <w:rFonts w:ascii="Times New Roman" w:hAnsi="Times New Roman" w:cs="Times New Roman"/>
          <w:sz w:val="24"/>
          <w:szCs w:val="24"/>
        </w:rPr>
        <w:t xml:space="preserve">J - количество прекращений передачи электрической энергии в отношении </w:t>
      </w:r>
      <w:proofErr w:type="gramStart"/>
      <w:r w:rsidRPr="00A47EB5">
        <w:rPr>
          <w:rFonts w:ascii="Times New Roman" w:hAnsi="Times New Roman" w:cs="Times New Roman"/>
          <w:sz w:val="24"/>
          <w:szCs w:val="24"/>
        </w:rPr>
        <w:t>точек поставки потребителей услуг сетевой организации</w:t>
      </w:r>
      <w:proofErr w:type="gramEnd"/>
      <w:r w:rsidRPr="00A47EB5">
        <w:rPr>
          <w:rFonts w:ascii="Times New Roman" w:hAnsi="Times New Roman" w:cs="Times New Roman"/>
          <w:sz w:val="24"/>
          <w:szCs w:val="24"/>
        </w:rPr>
        <w:t xml:space="preserve"> в t-м расчетном периоде регулирования, шт.</w:t>
      </w:r>
    </w:p>
    <w:p w:rsidR="00301698" w:rsidRDefault="005846B0" w:rsidP="00301698">
      <w:pPr>
        <w:spacing w:after="0"/>
        <w:jc w:val="center"/>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П</m:t>
              </m:r>
            </m:e>
            <m:sub>
              <m:r>
                <w:rPr>
                  <w:rFonts w:ascii="Cambria Math" w:hAnsi="Cambria Math" w:cs="Times New Roman"/>
                  <w:sz w:val="24"/>
                  <w:szCs w:val="24"/>
                  <w:lang w:val="en-US"/>
                </w:rPr>
                <m:t>saidi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m:t>
              </m:r>
            </m:num>
            <m:den>
              <m:r>
                <w:rPr>
                  <w:rFonts w:ascii="Cambria Math" w:hAnsi="Cambria Math" w:cs="Times New Roman"/>
                  <w:sz w:val="24"/>
                  <w:szCs w:val="24"/>
                </w:rPr>
                <m:t>32</m:t>
              </m:r>
            </m:den>
          </m:f>
          <m:r>
            <w:rPr>
              <w:rFonts w:ascii="Cambria Math" w:hAnsi="Cambria Math" w:cs="Times New Roman"/>
              <w:sz w:val="24"/>
              <w:szCs w:val="24"/>
            </w:rPr>
            <m:t>=0 час.</m:t>
          </m:r>
        </m:oMath>
      </m:oMathPara>
    </w:p>
    <w:p w:rsidR="00301698" w:rsidRPr="00301698" w:rsidRDefault="00301698" w:rsidP="00753DEA">
      <w:pPr>
        <w:spacing w:after="0"/>
        <w:ind w:firstLine="708"/>
        <w:jc w:val="both"/>
        <w:rPr>
          <w:rFonts w:ascii="Times New Roman" w:hAnsi="Times New Roman" w:cs="Times New Roman"/>
          <w:sz w:val="24"/>
          <w:szCs w:val="24"/>
        </w:rPr>
      </w:pPr>
      <w:r w:rsidRPr="00301698">
        <w:rPr>
          <w:rFonts w:ascii="Times New Roman" w:hAnsi="Times New Roman" w:cs="Times New Roman"/>
          <w:sz w:val="24"/>
          <w:szCs w:val="24"/>
        </w:rPr>
        <w:t>Показатель средней частоты прекращения передачи электрической энергии на точку поставки в каждом расчетном периоде регулирования в пределах долгосрочного периода регулирования (</w:t>
      </w:r>
      <w:proofErr w:type="gramStart"/>
      <w:r w:rsidRPr="00301698">
        <w:rPr>
          <w:rFonts w:ascii="Times New Roman" w:hAnsi="Times New Roman" w:cs="Times New Roman"/>
          <w:sz w:val="24"/>
          <w:szCs w:val="24"/>
        </w:rPr>
        <w:t>П</w:t>
      </w:r>
      <w:proofErr w:type="spellStart"/>
      <w:proofErr w:type="gramEnd"/>
      <w:r w:rsidRPr="00301698">
        <w:rPr>
          <w:rFonts w:ascii="Times New Roman" w:hAnsi="Times New Roman" w:cs="Times New Roman"/>
          <w:sz w:val="24"/>
          <w:szCs w:val="24"/>
          <w:lang w:val="en-US"/>
        </w:rPr>
        <w:t>saifi</w:t>
      </w:r>
      <w:proofErr w:type="spellEnd"/>
      <w:r w:rsidRPr="00301698">
        <w:rPr>
          <w:rFonts w:ascii="Times New Roman" w:hAnsi="Times New Roman" w:cs="Times New Roman"/>
          <w:sz w:val="24"/>
          <w:szCs w:val="24"/>
        </w:rPr>
        <w:t>) определяется по формуле</w:t>
      </w:r>
      <w:r w:rsidR="00753DEA">
        <w:rPr>
          <w:rFonts w:ascii="Times New Roman" w:hAnsi="Times New Roman" w:cs="Times New Roman"/>
          <w:sz w:val="24"/>
          <w:szCs w:val="24"/>
        </w:rPr>
        <w:t xml:space="preserve"> </w:t>
      </w:r>
      <w:r w:rsidR="00753DEA" w:rsidRPr="00301698">
        <w:rPr>
          <w:rFonts w:ascii="Times New Roman" w:hAnsi="Times New Roman" w:cs="Times New Roman"/>
          <w:b/>
          <w:sz w:val="24"/>
          <w:szCs w:val="24"/>
        </w:rPr>
        <w:t>(форма 1.3)</w:t>
      </w:r>
      <w:r w:rsidR="00753DEA" w:rsidRPr="00A47EB5">
        <w:rPr>
          <w:rFonts w:ascii="Times New Roman" w:hAnsi="Times New Roman" w:cs="Times New Roman"/>
          <w:sz w:val="24"/>
          <w:szCs w:val="24"/>
        </w:rPr>
        <w:t>:</w:t>
      </w:r>
    </w:p>
    <w:p w:rsidR="00306DB8" w:rsidRPr="00753DEA" w:rsidRDefault="00301698" w:rsidP="00753DEA">
      <w:pPr>
        <w:spacing w:after="0"/>
        <w:jc w:val="center"/>
        <w:rPr>
          <w:rFonts w:ascii="Times New Roman" w:hAnsi="Times New Roman" w:cs="Times New Roman"/>
          <w:i/>
          <w:sz w:val="24"/>
          <w:szCs w:val="24"/>
          <w:lang w:val="en-US"/>
        </w:rPr>
      </w:pPr>
      <w:r>
        <w:rPr>
          <w:noProof/>
          <w:position w:val="-33"/>
          <w:lang w:eastAsia="ru-RU"/>
        </w:rPr>
        <w:drawing>
          <wp:inline distT="0" distB="0" distL="0" distR="0" wp14:anchorId="078EA69C" wp14:editId="069A70FD">
            <wp:extent cx="1219200" cy="571500"/>
            <wp:effectExtent l="0" t="0" r="0" b="0"/>
            <wp:docPr id="4" name="Рисунок 4" descr="base_1_22078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220786_32769"/>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571500"/>
                    </a:xfrm>
                    <a:prstGeom prst="rect">
                      <a:avLst/>
                    </a:prstGeom>
                    <a:noFill/>
                    <a:ln>
                      <a:noFill/>
                    </a:ln>
                  </pic:spPr>
                </pic:pic>
              </a:graphicData>
            </a:graphic>
          </wp:inline>
        </w:drawing>
      </w:r>
      <m:oMath>
        <m:r>
          <m:rPr>
            <m:sty m:val="p"/>
          </m:rPr>
          <w:rPr>
            <w:rFonts w:ascii="Cambria Math" w:hAnsi="Cambria Math" w:cs="Times New Roman"/>
            <w:sz w:val="24"/>
            <w:szCs w:val="24"/>
          </w:rPr>
          <w:br/>
        </m:r>
      </m:oMath>
      <m:oMathPara>
        <m:oMath>
          <m:sSub>
            <m:sSubPr>
              <m:ctrlPr>
                <w:rPr>
                  <w:rFonts w:ascii="Cambria Math" w:hAnsi="Cambria Math" w:cs="Times New Roman"/>
                  <w:sz w:val="24"/>
                  <w:szCs w:val="24"/>
                </w:rPr>
              </m:ctrlPr>
            </m:sSubPr>
            <m:e>
              <m:r>
                <w:rPr>
                  <w:rFonts w:ascii="Cambria Math" w:hAnsi="Cambria Math" w:cs="Times New Roman"/>
                  <w:sz w:val="24"/>
                  <w:szCs w:val="24"/>
                </w:rPr>
                <m:t>П</m:t>
              </m:r>
            </m:e>
            <m:sub>
              <m:r>
                <w:rPr>
                  <w:rFonts w:ascii="Cambria Math" w:hAnsi="Cambria Math" w:cs="Times New Roman"/>
                  <w:sz w:val="24"/>
                  <w:szCs w:val="24"/>
                  <w:lang w:val="en-US"/>
                </w:rPr>
                <m:t>saifi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m:t>
              </m:r>
            </m:num>
            <m:den>
              <m:r>
                <w:rPr>
                  <w:rFonts w:ascii="Cambria Math" w:hAnsi="Cambria Math" w:cs="Times New Roman"/>
                  <w:sz w:val="24"/>
                  <w:szCs w:val="24"/>
                </w:rPr>
                <m:t>32</m:t>
              </m:r>
            </m:den>
          </m:f>
          <m:r>
            <w:rPr>
              <w:rFonts w:ascii="Cambria Math" w:hAnsi="Cambria Math" w:cs="Times New Roman"/>
              <w:sz w:val="24"/>
              <w:szCs w:val="24"/>
            </w:rPr>
            <m:t>=0 шт.</m:t>
          </m:r>
        </m:oMath>
      </m:oMathPara>
    </w:p>
    <w:p w:rsidR="00306DB8" w:rsidRDefault="00753DEA" w:rsidP="00753DEA">
      <w:pPr>
        <w:spacing w:after="0"/>
        <w:jc w:val="both"/>
        <w:rPr>
          <w:rFonts w:ascii="Times New Roman" w:hAnsi="Times New Roman" w:cs="Times New Roman"/>
          <w:sz w:val="24"/>
          <w:szCs w:val="24"/>
        </w:rPr>
      </w:pPr>
      <w:r>
        <w:rPr>
          <w:rFonts w:ascii="Times New Roman" w:hAnsi="Times New Roman" w:cs="Times New Roman"/>
          <w:sz w:val="24"/>
          <w:szCs w:val="24"/>
        </w:rPr>
        <w:tab/>
        <w:t xml:space="preserve">Учет данных первичной информации по прекращениям передачи электрической энергии производится путем заполнения территориальной сетевой организацией </w:t>
      </w:r>
      <w:r w:rsidRPr="00753DEA">
        <w:rPr>
          <w:rFonts w:ascii="Times New Roman" w:hAnsi="Times New Roman" w:cs="Times New Roman"/>
          <w:b/>
          <w:sz w:val="24"/>
          <w:szCs w:val="24"/>
        </w:rPr>
        <w:t>формы 8.1</w:t>
      </w:r>
      <w:r>
        <w:rPr>
          <w:rFonts w:ascii="Times New Roman" w:hAnsi="Times New Roman" w:cs="Times New Roman"/>
          <w:sz w:val="24"/>
          <w:szCs w:val="24"/>
        </w:rPr>
        <w:t>.</w:t>
      </w:r>
    </w:p>
    <w:p w:rsidR="005D45BB" w:rsidRDefault="005D45BB" w:rsidP="00753DEA">
      <w:pPr>
        <w:spacing w:after="0"/>
        <w:jc w:val="both"/>
        <w:rPr>
          <w:rFonts w:ascii="Times New Roman" w:hAnsi="Times New Roman" w:cs="Times New Roman"/>
          <w:sz w:val="24"/>
          <w:szCs w:val="24"/>
        </w:rPr>
      </w:pPr>
    </w:p>
    <w:p w:rsidR="005D45BB" w:rsidRDefault="005D45BB" w:rsidP="005D45BB">
      <w:pPr>
        <w:pStyle w:val="ConsPlusNormal"/>
        <w:jc w:val="both"/>
        <w:rPr>
          <w:rFonts w:ascii="Times New Roman" w:hAnsi="Times New Roman" w:cs="Times New Roman"/>
          <w:sz w:val="24"/>
          <w:szCs w:val="24"/>
        </w:rPr>
      </w:pPr>
    </w:p>
    <w:p w:rsidR="005D45BB" w:rsidRDefault="005D45BB" w:rsidP="005D45BB">
      <w:pPr>
        <w:pStyle w:val="ConsPlusNormal"/>
        <w:jc w:val="both"/>
        <w:rPr>
          <w:rFonts w:ascii="Times New Roman" w:hAnsi="Times New Roman" w:cs="Times New Roman"/>
          <w:sz w:val="24"/>
          <w:szCs w:val="24"/>
        </w:rPr>
      </w:pPr>
    </w:p>
    <w:p w:rsidR="005D45BB" w:rsidRDefault="005D45BB" w:rsidP="005D45B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5D45BB">
        <w:rPr>
          <w:rFonts w:ascii="Times New Roman" w:hAnsi="Times New Roman" w:cs="Times New Roman"/>
          <w:sz w:val="24"/>
          <w:szCs w:val="24"/>
        </w:rPr>
        <w:t>Показатель ур</w:t>
      </w:r>
      <w:r>
        <w:rPr>
          <w:rFonts w:ascii="Times New Roman" w:hAnsi="Times New Roman" w:cs="Times New Roman"/>
          <w:sz w:val="24"/>
          <w:szCs w:val="24"/>
        </w:rPr>
        <w:t xml:space="preserve">овня качества оказываемых услуг </w:t>
      </w:r>
      <w:r w:rsidRPr="005D45BB">
        <w:rPr>
          <w:rFonts w:ascii="Times New Roman" w:hAnsi="Times New Roman" w:cs="Times New Roman"/>
          <w:sz w:val="24"/>
          <w:szCs w:val="24"/>
        </w:rPr>
        <w:t>и порядок расчета его значения для территориальных сетевых</w:t>
      </w:r>
      <w:r>
        <w:rPr>
          <w:rFonts w:ascii="Times New Roman" w:hAnsi="Times New Roman" w:cs="Times New Roman"/>
          <w:sz w:val="24"/>
          <w:szCs w:val="24"/>
        </w:rPr>
        <w:t xml:space="preserve"> </w:t>
      </w:r>
      <w:r w:rsidRPr="005D45BB">
        <w:rPr>
          <w:rFonts w:ascii="Times New Roman" w:hAnsi="Times New Roman" w:cs="Times New Roman"/>
          <w:sz w:val="24"/>
          <w:szCs w:val="24"/>
        </w:rPr>
        <w:t xml:space="preserve">организаций и организации по управлению единой </w:t>
      </w:r>
      <w:r>
        <w:rPr>
          <w:rFonts w:ascii="Times New Roman" w:hAnsi="Times New Roman" w:cs="Times New Roman"/>
          <w:sz w:val="24"/>
          <w:szCs w:val="24"/>
        </w:rPr>
        <w:t xml:space="preserve">национальной </w:t>
      </w:r>
      <w:r w:rsidRPr="005D45BB">
        <w:rPr>
          <w:rFonts w:ascii="Times New Roman" w:hAnsi="Times New Roman" w:cs="Times New Roman"/>
          <w:sz w:val="24"/>
          <w:szCs w:val="24"/>
        </w:rPr>
        <w:t>(общероссийской) электр</w:t>
      </w:r>
      <w:r>
        <w:rPr>
          <w:rFonts w:ascii="Times New Roman" w:hAnsi="Times New Roman" w:cs="Times New Roman"/>
          <w:sz w:val="24"/>
          <w:szCs w:val="24"/>
        </w:rPr>
        <w:t xml:space="preserve">ической сетью (для долгосрочных </w:t>
      </w:r>
      <w:r w:rsidRPr="005D45BB">
        <w:rPr>
          <w:rFonts w:ascii="Times New Roman" w:hAnsi="Times New Roman" w:cs="Times New Roman"/>
          <w:sz w:val="24"/>
          <w:szCs w:val="24"/>
        </w:rPr>
        <w:t>периодов регулирования, начинающихся с 2018 года и позднее)</w:t>
      </w:r>
      <w:r>
        <w:rPr>
          <w:rFonts w:ascii="Times New Roman" w:hAnsi="Times New Roman" w:cs="Times New Roman"/>
          <w:sz w:val="24"/>
          <w:szCs w:val="24"/>
        </w:rPr>
        <w:t>.</w:t>
      </w:r>
    </w:p>
    <w:p w:rsidR="00C13ECB" w:rsidRDefault="00C13ECB" w:rsidP="005D45BB">
      <w:pPr>
        <w:pStyle w:val="ConsPlusNormal"/>
        <w:ind w:firstLine="708"/>
        <w:jc w:val="both"/>
        <w:rPr>
          <w:rFonts w:ascii="Times New Roman" w:hAnsi="Times New Roman" w:cs="Times New Roman"/>
          <w:sz w:val="24"/>
          <w:szCs w:val="24"/>
        </w:rPr>
      </w:pPr>
    </w:p>
    <w:p w:rsidR="005D45BB" w:rsidRPr="005D45BB" w:rsidRDefault="005D45BB" w:rsidP="005D45B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Уровень</w:t>
      </w:r>
      <w:r w:rsidRPr="005D45BB">
        <w:rPr>
          <w:rFonts w:ascii="Times New Roman" w:hAnsi="Times New Roman" w:cs="Times New Roman"/>
          <w:sz w:val="24"/>
          <w:szCs w:val="24"/>
        </w:rPr>
        <w:t xml:space="preserve"> качества оказываемых услуг территориальных сетевых организаций определяется показателем уровня качества осуществляемого технологического присоединения к сети.</w:t>
      </w:r>
    </w:p>
    <w:p w:rsidR="005D45BB" w:rsidRDefault="005D45BB" w:rsidP="005D45BB">
      <w:pPr>
        <w:pStyle w:val="ConsPlusNormal"/>
        <w:ind w:firstLine="708"/>
        <w:jc w:val="both"/>
        <w:rPr>
          <w:rFonts w:ascii="Times New Roman" w:hAnsi="Times New Roman" w:cs="Times New Roman"/>
          <w:sz w:val="24"/>
          <w:szCs w:val="24"/>
        </w:rPr>
      </w:pPr>
      <w:r w:rsidRPr="005D45BB">
        <w:rPr>
          <w:rFonts w:ascii="Times New Roman" w:hAnsi="Times New Roman" w:cs="Times New Roman"/>
          <w:sz w:val="24"/>
          <w:szCs w:val="24"/>
        </w:rPr>
        <w:t>Показатель уровня качества осуществляемого технологического присоединения к сети (</w:t>
      </w:r>
      <w:proofErr w:type="spellStart"/>
      <w:r w:rsidRPr="005D45BB">
        <w:rPr>
          <w:rFonts w:ascii="Times New Roman" w:hAnsi="Times New Roman" w:cs="Times New Roman"/>
          <w:sz w:val="24"/>
          <w:szCs w:val="24"/>
        </w:rPr>
        <w:t>Птпр</w:t>
      </w:r>
      <w:proofErr w:type="spellEnd"/>
      <w:r w:rsidRPr="005D45BB">
        <w:rPr>
          <w:rFonts w:ascii="Times New Roman" w:hAnsi="Times New Roman" w:cs="Times New Roman"/>
          <w:sz w:val="24"/>
          <w:szCs w:val="24"/>
        </w:rPr>
        <w:t>) определяется по формуле:</w:t>
      </w:r>
    </w:p>
    <w:p w:rsidR="005D45BB" w:rsidRDefault="005D45BB" w:rsidP="005D45BB">
      <w:pPr>
        <w:pStyle w:val="ConsPlusNormal"/>
        <w:ind w:firstLine="708"/>
        <w:jc w:val="both"/>
        <w:rPr>
          <w:rFonts w:ascii="Times New Roman" w:hAnsi="Times New Roman" w:cs="Times New Roman"/>
          <w:sz w:val="24"/>
          <w:szCs w:val="24"/>
        </w:rPr>
      </w:pPr>
    </w:p>
    <w:p w:rsidR="005D45BB" w:rsidRPr="005D45BB" w:rsidRDefault="005D45BB" w:rsidP="005D45BB">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Птпр</w:t>
      </w:r>
      <w:proofErr w:type="spellEnd"/>
      <w:r>
        <w:rPr>
          <w:rFonts w:ascii="Times New Roman" w:hAnsi="Times New Roman" w:cs="Times New Roman"/>
          <w:sz w:val="24"/>
          <w:szCs w:val="24"/>
        </w:rPr>
        <w:t xml:space="preserve"> = 0,</w:t>
      </w:r>
      <w:r w:rsidRPr="005D45BB">
        <w:rPr>
          <w:rFonts w:ascii="Times New Roman" w:hAnsi="Times New Roman" w:cs="Times New Roman"/>
          <w:sz w:val="24"/>
          <w:szCs w:val="24"/>
        </w:rPr>
        <w:t>5 x</w:t>
      </w:r>
      <w:r>
        <w:rPr>
          <w:rFonts w:ascii="Times New Roman" w:hAnsi="Times New Roman" w:cs="Times New Roman"/>
          <w:sz w:val="24"/>
          <w:szCs w:val="24"/>
        </w:rPr>
        <w:t xml:space="preserve"> </w:t>
      </w:r>
      <w:proofErr w:type="spellStart"/>
      <w:r>
        <w:rPr>
          <w:rFonts w:ascii="Times New Roman" w:hAnsi="Times New Roman" w:cs="Times New Roman"/>
          <w:sz w:val="24"/>
          <w:szCs w:val="24"/>
        </w:rPr>
        <w:t>Пзаяв_тпр</w:t>
      </w:r>
      <w:proofErr w:type="spellEnd"/>
      <w:r>
        <w:rPr>
          <w:rFonts w:ascii="Times New Roman" w:hAnsi="Times New Roman" w:cs="Times New Roman"/>
          <w:sz w:val="24"/>
          <w:szCs w:val="24"/>
        </w:rPr>
        <w:t xml:space="preserve"> + 0,5 x </w:t>
      </w:r>
      <w:proofErr w:type="spellStart"/>
      <w:r>
        <w:rPr>
          <w:rFonts w:ascii="Times New Roman" w:hAnsi="Times New Roman" w:cs="Times New Roman"/>
          <w:sz w:val="24"/>
          <w:szCs w:val="24"/>
        </w:rPr>
        <w:t>Пнс_тпр</w:t>
      </w:r>
      <w:proofErr w:type="spellEnd"/>
      <w:r>
        <w:rPr>
          <w:rFonts w:ascii="Times New Roman" w:hAnsi="Times New Roman" w:cs="Times New Roman"/>
          <w:sz w:val="24"/>
          <w:szCs w:val="24"/>
        </w:rPr>
        <w:t>,</w:t>
      </w:r>
    </w:p>
    <w:p w:rsidR="005D45BB" w:rsidRPr="005D45BB" w:rsidRDefault="005D45BB" w:rsidP="005D45BB">
      <w:pPr>
        <w:spacing w:after="0"/>
        <w:jc w:val="both"/>
        <w:rPr>
          <w:rFonts w:ascii="Times New Roman" w:hAnsi="Times New Roman" w:cs="Times New Roman"/>
          <w:sz w:val="24"/>
          <w:szCs w:val="24"/>
        </w:rPr>
      </w:pPr>
    </w:p>
    <w:p w:rsidR="005D45BB" w:rsidRPr="005D45BB" w:rsidRDefault="005D45BB" w:rsidP="005D45BB">
      <w:pPr>
        <w:spacing w:after="0"/>
        <w:jc w:val="both"/>
        <w:rPr>
          <w:rFonts w:ascii="Times New Roman" w:hAnsi="Times New Roman" w:cs="Times New Roman"/>
          <w:sz w:val="24"/>
          <w:szCs w:val="24"/>
        </w:rPr>
      </w:pPr>
      <w:r w:rsidRPr="005D45BB">
        <w:rPr>
          <w:rFonts w:ascii="Times New Roman" w:hAnsi="Times New Roman" w:cs="Times New Roman"/>
          <w:sz w:val="24"/>
          <w:szCs w:val="24"/>
        </w:rPr>
        <w:t>где:</w:t>
      </w:r>
    </w:p>
    <w:p w:rsidR="005D45BB" w:rsidRPr="005D45BB" w:rsidRDefault="005D45BB" w:rsidP="005D45BB">
      <w:pPr>
        <w:spacing w:after="0"/>
        <w:ind w:firstLine="708"/>
        <w:jc w:val="both"/>
        <w:rPr>
          <w:rFonts w:ascii="Times New Roman" w:hAnsi="Times New Roman" w:cs="Times New Roman"/>
          <w:sz w:val="24"/>
          <w:szCs w:val="24"/>
        </w:rPr>
      </w:pPr>
      <w:proofErr w:type="spellStart"/>
      <w:r w:rsidRPr="005D45BB">
        <w:rPr>
          <w:rFonts w:ascii="Times New Roman" w:hAnsi="Times New Roman" w:cs="Times New Roman"/>
          <w:sz w:val="24"/>
          <w:szCs w:val="24"/>
        </w:rPr>
        <w:t>Пзаяв_тпр</w:t>
      </w:r>
      <w:proofErr w:type="spellEnd"/>
      <w:r w:rsidRPr="005D45BB">
        <w:rPr>
          <w:rFonts w:ascii="Times New Roman" w:hAnsi="Times New Roman" w:cs="Times New Roman"/>
          <w:sz w:val="24"/>
          <w:szCs w:val="24"/>
        </w:rPr>
        <w:t xml:space="preserve"> - показатель качества рассмотрения заявок на технологическое присоединение к сети, определяемый исходя из рассмотрения заявок на технологическое присоединение к сети, полученных от заявителей;</w:t>
      </w:r>
    </w:p>
    <w:p w:rsidR="005D45BB" w:rsidRDefault="005D45BB" w:rsidP="005D45BB">
      <w:pPr>
        <w:spacing w:after="0"/>
        <w:ind w:firstLine="708"/>
        <w:jc w:val="both"/>
        <w:rPr>
          <w:rFonts w:ascii="Times New Roman" w:hAnsi="Times New Roman" w:cs="Times New Roman"/>
          <w:sz w:val="24"/>
          <w:szCs w:val="24"/>
        </w:rPr>
      </w:pPr>
      <w:proofErr w:type="spellStart"/>
      <w:r w:rsidRPr="005D45BB">
        <w:rPr>
          <w:rFonts w:ascii="Times New Roman" w:hAnsi="Times New Roman" w:cs="Times New Roman"/>
          <w:sz w:val="24"/>
          <w:szCs w:val="24"/>
        </w:rPr>
        <w:t>Пнс_тпр</w:t>
      </w:r>
      <w:proofErr w:type="spellEnd"/>
      <w:r w:rsidRPr="005D45BB">
        <w:rPr>
          <w:rFonts w:ascii="Times New Roman" w:hAnsi="Times New Roman" w:cs="Times New Roman"/>
          <w:sz w:val="24"/>
          <w:szCs w:val="24"/>
        </w:rPr>
        <w:t xml:space="preserve"> - показатель качества исполнения договоров об осуществлении технологического </w:t>
      </w:r>
      <w:r w:rsidR="00FA5CF1">
        <w:rPr>
          <w:rFonts w:ascii="Times New Roman" w:hAnsi="Times New Roman" w:cs="Times New Roman"/>
          <w:sz w:val="24"/>
          <w:szCs w:val="24"/>
        </w:rPr>
        <w:t>присоединения заявителей к сети.</w:t>
      </w:r>
    </w:p>
    <w:p w:rsidR="00493C4D" w:rsidRDefault="00493C4D" w:rsidP="005D45BB">
      <w:pPr>
        <w:spacing w:after="0"/>
        <w:ind w:firstLine="708"/>
        <w:jc w:val="both"/>
        <w:rPr>
          <w:rFonts w:ascii="Times New Roman" w:hAnsi="Times New Roman" w:cs="Times New Roman"/>
          <w:sz w:val="24"/>
          <w:szCs w:val="24"/>
        </w:rPr>
      </w:pPr>
    </w:p>
    <w:p w:rsidR="00C13ECB" w:rsidRDefault="00C13ECB" w:rsidP="00C13ECB">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Птпр</w:t>
      </w:r>
      <w:proofErr w:type="spellEnd"/>
      <w:r>
        <w:rPr>
          <w:rFonts w:ascii="Times New Roman" w:hAnsi="Times New Roman" w:cs="Times New Roman"/>
          <w:sz w:val="24"/>
          <w:szCs w:val="24"/>
        </w:rPr>
        <w:t xml:space="preserve"> = 0,</w:t>
      </w:r>
      <w:r w:rsidRPr="005D45BB">
        <w:rPr>
          <w:rFonts w:ascii="Times New Roman" w:hAnsi="Times New Roman" w:cs="Times New Roman"/>
          <w:sz w:val="24"/>
          <w:szCs w:val="24"/>
        </w:rPr>
        <w:t>5 x</w:t>
      </w:r>
      <w:r>
        <w:rPr>
          <w:rFonts w:ascii="Times New Roman" w:hAnsi="Times New Roman" w:cs="Times New Roman"/>
          <w:sz w:val="24"/>
          <w:szCs w:val="24"/>
        </w:rPr>
        <w:t xml:space="preserve"> 1 + 0,5 x 1 = 1</w:t>
      </w:r>
    </w:p>
    <w:p w:rsidR="00493C4D" w:rsidRDefault="00493C4D" w:rsidP="00C13ECB">
      <w:pPr>
        <w:spacing w:after="0"/>
        <w:jc w:val="center"/>
        <w:rPr>
          <w:rFonts w:ascii="Times New Roman" w:hAnsi="Times New Roman" w:cs="Times New Roman"/>
          <w:sz w:val="24"/>
          <w:szCs w:val="24"/>
        </w:rPr>
      </w:pPr>
    </w:p>
    <w:p w:rsidR="00C13ECB" w:rsidRDefault="00C13ECB" w:rsidP="00C13ECB">
      <w:pPr>
        <w:spacing w:after="0"/>
        <w:jc w:val="both"/>
        <w:rPr>
          <w:rFonts w:ascii="Times New Roman" w:hAnsi="Times New Roman" w:cs="Times New Roman"/>
          <w:sz w:val="24"/>
          <w:szCs w:val="24"/>
        </w:rPr>
      </w:pPr>
      <w:r>
        <w:rPr>
          <w:rFonts w:ascii="Times New Roman" w:hAnsi="Times New Roman" w:cs="Times New Roman"/>
          <w:sz w:val="24"/>
          <w:szCs w:val="24"/>
        </w:rPr>
        <w:tab/>
      </w:r>
      <w:r w:rsidRPr="00C13ECB">
        <w:rPr>
          <w:rFonts w:ascii="Times New Roman" w:hAnsi="Times New Roman" w:cs="Times New Roman"/>
          <w:sz w:val="24"/>
          <w:szCs w:val="24"/>
        </w:rPr>
        <w:t>Значение показателя уровня качества осуществляемого технологического присоединения, равное единице (</w:t>
      </w:r>
      <w:proofErr w:type="spellStart"/>
      <w:r w:rsidRPr="00C13ECB">
        <w:rPr>
          <w:rFonts w:ascii="Times New Roman" w:hAnsi="Times New Roman" w:cs="Times New Roman"/>
          <w:sz w:val="24"/>
          <w:szCs w:val="24"/>
        </w:rPr>
        <w:t>Птпр</w:t>
      </w:r>
      <w:proofErr w:type="spellEnd"/>
      <w:r w:rsidRPr="00C13ECB">
        <w:rPr>
          <w:rFonts w:ascii="Times New Roman" w:hAnsi="Times New Roman" w:cs="Times New Roman"/>
          <w:sz w:val="24"/>
          <w:szCs w:val="24"/>
        </w:rPr>
        <w:t xml:space="preserve"> = 1), является </w:t>
      </w:r>
      <w:proofErr w:type="spellStart"/>
      <w:r w:rsidRPr="00C13ECB">
        <w:rPr>
          <w:rFonts w:ascii="Times New Roman" w:hAnsi="Times New Roman" w:cs="Times New Roman"/>
          <w:sz w:val="24"/>
          <w:szCs w:val="24"/>
        </w:rPr>
        <w:t>неулучшаемым</w:t>
      </w:r>
      <w:proofErr w:type="spellEnd"/>
      <w:r w:rsidRPr="00C13ECB">
        <w:rPr>
          <w:rFonts w:ascii="Times New Roman" w:hAnsi="Times New Roman" w:cs="Times New Roman"/>
          <w:sz w:val="24"/>
          <w:szCs w:val="24"/>
        </w:rPr>
        <w:t xml:space="preserve"> значением.</w:t>
      </w:r>
    </w:p>
    <w:p w:rsidR="00FA5CF1" w:rsidRDefault="00FA5CF1" w:rsidP="005D45BB">
      <w:pPr>
        <w:spacing w:after="0"/>
        <w:ind w:firstLine="708"/>
        <w:jc w:val="both"/>
        <w:rPr>
          <w:rFonts w:ascii="Times New Roman" w:hAnsi="Times New Roman" w:cs="Times New Roman"/>
          <w:sz w:val="24"/>
          <w:szCs w:val="24"/>
        </w:rPr>
      </w:pPr>
    </w:p>
    <w:p w:rsidR="005D45BB" w:rsidRPr="005D45BB" w:rsidRDefault="005D45BB" w:rsidP="005D45B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2.1. </w:t>
      </w:r>
      <w:r w:rsidRPr="005D45BB">
        <w:rPr>
          <w:rFonts w:ascii="Times New Roman" w:hAnsi="Times New Roman" w:cs="Times New Roman"/>
          <w:sz w:val="24"/>
          <w:szCs w:val="24"/>
        </w:rPr>
        <w:t>Показатель качества рассмотрения заявок на технологическое присоединение к сети (</w:t>
      </w:r>
      <w:proofErr w:type="spellStart"/>
      <w:r w:rsidRPr="005D45BB">
        <w:rPr>
          <w:rFonts w:ascii="Times New Roman" w:hAnsi="Times New Roman" w:cs="Times New Roman"/>
          <w:sz w:val="24"/>
          <w:szCs w:val="24"/>
        </w:rPr>
        <w:t>Пзаяв_тпр</w:t>
      </w:r>
      <w:proofErr w:type="spellEnd"/>
      <w:r w:rsidRPr="005D45BB">
        <w:rPr>
          <w:rFonts w:ascii="Times New Roman" w:hAnsi="Times New Roman" w:cs="Times New Roman"/>
          <w:sz w:val="24"/>
          <w:szCs w:val="24"/>
        </w:rPr>
        <w:t>) определяется по формуле:</w:t>
      </w:r>
    </w:p>
    <w:p w:rsidR="005D45BB" w:rsidRPr="005D45BB" w:rsidRDefault="005D45BB" w:rsidP="005D45BB">
      <w:pPr>
        <w:spacing w:after="0"/>
        <w:ind w:firstLine="708"/>
        <w:jc w:val="both"/>
        <w:rPr>
          <w:rFonts w:ascii="Times New Roman" w:hAnsi="Times New Roman" w:cs="Times New Roman"/>
          <w:sz w:val="24"/>
          <w:szCs w:val="24"/>
        </w:rPr>
      </w:pPr>
    </w:p>
    <w:p w:rsidR="005D45BB" w:rsidRPr="005D45BB" w:rsidRDefault="005D45BB" w:rsidP="005D45BB">
      <w:pPr>
        <w:spacing w:after="0"/>
        <w:ind w:firstLine="708"/>
        <w:jc w:val="center"/>
        <w:rPr>
          <w:rFonts w:ascii="Times New Roman" w:hAnsi="Times New Roman" w:cs="Times New Roman"/>
          <w:sz w:val="24"/>
          <w:szCs w:val="24"/>
        </w:rPr>
      </w:pPr>
      <w:r>
        <w:rPr>
          <w:noProof/>
          <w:position w:val="-13"/>
          <w:lang w:eastAsia="ru-RU"/>
        </w:rPr>
        <w:drawing>
          <wp:inline distT="0" distB="0" distL="0" distR="0" wp14:anchorId="367709D9" wp14:editId="0FC19BE2">
            <wp:extent cx="3228975" cy="304800"/>
            <wp:effectExtent l="0" t="0" r="9525" b="0"/>
            <wp:docPr id="1" name="Рисунок 1" descr="base_1_22078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20786_3277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975" cy="304800"/>
                    </a:xfrm>
                    <a:prstGeom prst="rect">
                      <a:avLst/>
                    </a:prstGeom>
                    <a:noFill/>
                    <a:ln>
                      <a:noFill/>
                    </a:ln>
                  </pic:spPr>
                </pic:pic>
              </a:graphicData>
            </a:graphic>
          </wp:inline>
        </w:drawing>
      </w:r>
    </w:p>
    <w:p w:rsidR="005D45BB" w:rsidRPr="005D45BB" w:rsidRDefault="005D45BB" w:rsidP="005D45BB">
      <w:pPr>
        <w:spacing w:after="0"/>
        <w:ind w:firstLine="708"/>
        <w:jc w:val="both"/>
        <w:rPr>
          <w:rFonts w:ascii="Times New Roman" w:hAnsi="Times New Roman" w:cs="Times New Roman"/>
          <w:sz w:val="24"/>
          <w:szCs w:val="24"/>
        </w:rPr>
      </w:pPr>
      <w:r w:rsidRPr="005D45BB">
        <w:rPr>
          <w:rFonts w:ascii="Times New Roman" w:hAnsi="Times New Roman" w:cs="Times New Roman"/>
          <w:sz w:val="24"/>
          <w:szCs w:val="24"/>
        </w:rPr>
        <w:t>где:</w:t>
      </w:r>
    </w:p>
    <w:p w:rsidR="005D45BB" w:rsidRPr="005D45BB" w:rsidRDefault="005D45BB" w:rsidP="005D45BB">
      <w:pPr>
        <w:spacing w:after="0"/>
        <w:ind w:firstLine="708"/>
        <w:jc w:val="both"/>
        <w:rPr>
          <w:rFonts w:ascii="Times New Roman" w:hAnsi="Times New Roman" w:cs="Times New Roman"/>
          <w:sz w:val="24"/>
          <w:szCs w:val="24"/>
        </w:rPr>
      </w:pPr>
      <w:proofErr w:type="spellStart"/>
      <w:proofErr w:type="gramStart"/>
      <w:r w:rsidRPr="005D45BB">
        <w:rPr>
          <w:rFonts w:ascii="Times New Roman" w:hAnsi="Times New Roman" w:cs="Times New Roman"/>
          <w:sz w:val="24"/>
          <w:szCs w:val="24"/>
        </w:rPr>
        <w:t>N</w:t>
      </w:r>
      <w:proofErr w:type="gramEnd"/>
      <w:r w:rsidRPr="005D45BB">
        <w:rPr>
          <w:rFonts w:ascii="Times New Roman" w:hAnsi="Times New Roman" w:cs="Times New Roman"/>
          <w:sz w:val="24"/>
          <w:szCs w:val="24"/>
        </w:rPr>
        <w:t>заяв_тпр</w:t>
      </w:r>
      <w:proofErr w:type="spellEnd"/>
      <w:r w:rsidRPr="005D45BB">
        <w:rPr>
          <w:rFonts w:ascii="Times New Roman" w:hAnsi="Times New Roman" w:cs="Times New Roman"/>
          <w:sz w:val="24"/>
          <w:szCs w:val="24"/>
        </w:rPr>
        <w:t xml:space="preserve"> - число поданных в соответствии с требованиями нормативных правовых актов заявок на технологическое присоединение к сети,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шт.;</w:t>
      </w:r>
    </w:p>
    <w:p w:rsidR="005D45BB" w:rsidRDefault="005D45BB" w:rsidP="005D45BB">
      <w:pPr>
        <w:spacing w:after="0"/>
        <w:ind w:firstLine="708"/>
        <w:jc w:val="both"/>
        <w:rPr>
          <w:rFonts w:ascii="Times New Roman" w:hAnsi="Times New Roman" w:cs="Times New Roman"/>
          <w:sz w:val="24"/>
          <w:szCs w:val="24"/>
        </w:rPr>
      </w:pPr>
      <w:r w:rsidRPr="005D45BB">
        <w:rPr>
          <w:rFonts w:ascii="Times New Roman" w:hAnsi="Times New Roman" w:cs="Times New Roman"/>
          <w:sz w:val="24"/>
          <w:szCs w:val="24"/>
        </w:rPr>
        <w:t xml:space="preserve"> </w:t>
      </w:r>
      <w:r>
        <w:rPr>
          <w:noProof/>
          <w:position w:val="-11"/>
          <w:lang w:eastAsia="ru-RU"/>
        </w:rPr>
        <w:drawing>
          <wp:inline distT="0" distB="0" distL="0" distR="0">
            <wp:extent cx="542925" cy="276225"/>
            <wp:effectExtent l="0" t="0" r="9525" b="9525"/>
            <wp:docPr id="3" name="Рисунок 3" descr="base_1_220786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20786_32776"/>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sidRPr="005D45BB">
        <w:rPr>
          <w:rFonts w:ascii="Times New Roman" w:hAnsi="Times New Roman" w:cs="Times New Roman"/>
          <w:sz w:val="24"/>
          <w:szCs w:val="24"/>
        </w:rPr>
        <w:t xml:space="preserve"> - число поданных в соответствии с требованиями нормативных правовых актов заявок на технологическое присоединение к сети,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 шт.</w:t>
      </w:r>
    </w:p>
    <w:p w:rsidR="00FA5CF1" w:rsidRDefault="00FA5CF1" w:rsidP="005D45BB">
      <w:pPr>
        <w:spacing w:after="0"/>
        <w:ind w:firstLine="708"/>
        <w:jc w:val="both"/>
        <w:rPr>
          <w:rFonts w:ascii="Times New Roman" w:hAnsi="Times New Roman" w:cs="Times New Roman"/>
          <w:sz w:val="24"/>
          <w:szCs w:val="24"/>
        </w:rPr>
      </w:pPr>
      <w:proofErr w:type="gramStart"/>
      <w:r w:rsidRPr="00FA5CF1">
        <w:rPr>
          <w:rFonts w:ascii="Times New Roman" w:hAnsi="Times New Roman" w:cs="Times New Roman"/>
          <w:sz w:val="24"/>
          <w:szCs w:val="24"/>
        </w:rPr>
        <w:t>В случае отсутствия у сетевой организации поданных в установленном порядке заявок на технологическое присоединение к сети, в отношении которых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показатель качества рассмотрения заявок на технологическое присоединение к сети принимает</w:t>
      </w:r>
      <w:r>
        <w:rPr>
          <w:rFonts w:ascii="Times New Roman" w:hAnsi="Times New Roman" w:cs="Times New Roman"/>
          <w:sz w:val="24"/>
          <w:szCs w:val="24"/>
        </w:rPr>
        <w:t>ся равным единице (</w:t>
      </w:r>
      <w:r>
        <w:rPr>
          <w:rFonts w:ascii="Times New Roman" w:hAnsi="Times New Roman" w:cs="Times New Roman"/>
          <w:b/>
          <w:sz w:val="24"/>
          <w:szCs w:val="24"/>
        </w:rPr>
        <w:t>форма 3.1)</w:t>
      </w:r>
      <w:r w:rsidRPr="005D45BB">
        <w:rPr>
          <w:rFonts w:ascii="Times New Roman" w:hAnsi="Times New Roman" w:cs="Times New Roman"/>
          <w:sz w:val="24"/>
          <w:szCs w:val="24"/>
        </w:rPr>
        <w:t>:</w:t>
      </w:r>
      <w:proofErr w:type="gramEnd"/>
    </w:p>
    <w:p w:rsidR="00FA5CF1" w:rsidRPr="00FA5CF1" w:rsidRDefault="005846B0" w:rsidP="00FA5CF1">
      <w:pPr>
        <w:spacing w:after="0"/>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П</m:t>
              </m:r>
            </m:e>
            <m:sub>
              <m:r>
                <w:rPr>
                  <w:rFonts w:ascii="Cambria Math" w:hAnsi="Cambria Math" w:cs="Times New Roman"/>
                  <w:sz w:val="24"/>
                  <w:szCs w:val="24"/>
                </w:rPr>
                <m:t>заяв_тпр</m:t>
              </m:r>
            </m:sub>
          </m:sSub>
          <m:r>
            <w:rPr>
              <w:rFonts w:ascii="Cambria Math" w:hAnsi="Cambria Math" w:cs="Times New Roman"/>
              <w:sz w:val="24"/>
              <w:szCs w:val="24"/>
            </w:rPr>
            <m:t>=1</m:t>
          </m:r>
        </m:oMath>
      </m:oMathPara>
    </w:p>
    <w:p w:rsidR="00FA5CF1" w:rsidRPr="00FA5CF1" w:rsidRDefault="00FA5CF1" w:rsidP="00FA5CF1">
      <w:pPr>
        <w:spacing w:after="0"/>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2.2. </w:t>
      </w:r>
      <w:r w:rsidRPr="00FA5CF1">
        <w:rPr>
          <w:rFonts w:ascii="Times New Roman" w:eastAsiaTheme="minorEastAsia" w:hAnsi="Times New Roman" w:cs="Times New Roman"/>
          <w:sz w:val="24"/>
          <w:szCs w:val="24"/>
        </w:rPr>
        <w:t>Показатель качества исполн</w:t>
      </w:r>
      <w:r>
        <w:rPr>
          <w:rFonts w:ascii="Times New Roman" w:eastAsiaTheme="minorEastAsia" w:hAnsi="Times New Roman" w:cs="Times New Roman"/>
          <w:sz w:val="24"/>
          <w:szCs w:val="24"/>
        </w:rPr>
        <w:t xml:space="preserve">ения договоров об осуществлении </w:t>
      </w:r>
      <w:r w:rsidRPr="00FA5CF1">
        <w:rPr>
          <w:rFonts w:ascii="Times New Roman" w:eastAsiaTheme="minorEastAsia" w:hAnsi="Times New Roman" w:cs="Times New Roman"/>
          <w:sz w:val="24"/>
          <w:szCs w:val="24"/>
        </w:rPr>
        <w:t>технологического присоединения заявителей к сети (</w:t>
      </w:r>
      <w:proofErr w:type="spellStart"/>
      <w:r w:rsidRPr="00FA5CF1">
        <w:rPr>
          <w:rFonts w:ascii="Times New Roman" w:eastAsiaTheme="minorEastAsia" w:hAnsi="Times New Roman" w:cs="Times New Roman"/>
          <w:sz w:val="24"/>
          <w:szCs w:val="24"/>
        </w:rPr>
        <w:t>Пнс_тпр</w:t>
      </w:r>
      <w:proofErr w:type="spellEnd"/>
      <w:r w:rsidRPr="00FA5CF1">
        <w:rPr>
          <w:rFonts w:ascii="Times New Roman" w:eastAsiaTheme="minorEastAsia" w:hAnsi="Times New Roman" w:cs="Times New Roman"/>
          <w:sz w:val="24"/>
          <w:szCs w:val="24"/>
        </w:rPr>
        <w:t>) определяется по формуле:</w:t>
      </w:r>
    </w:p>
    <w:p w:rsidR="00FA5CF1" w:rsidRPr="00FA5CF1" w:rsidRDefault="00FA5CF1" w:rsidP="00FA5CF1">
      <w:pPr>
        <w:spacing w:after="0"/>
        <w:rPr>
          <w:rFonts w:ascii="Times New Roman" w:eastAsiaTheme="minorEastAsia" w:hAnsi="Times New Roman" w:cs="Times New Roman"/>
          <w:sz w:val="24"/>
          <w:szCs w:val="24"/>
        </w:rPr>
      </w:pPr>
    </w:p>
    <w:p w:rsidR="00FA5CF1" w:rsidRPr="00FA5CF1" w:rsidRDefault="00FA5CF1" w:rsidP="00FA5CF1">
      <w:pPr>
        <w:spacing w:after="0"/>
        <w:jc w:val="center"/>
        <w:rPr>
          <w:rFonts w:ascii="Times New Roman" w:eastAsiaTheme="minorEastAsia" w:hAnsi="Times New Roman" w:cs="Times New Roman"/>
          <w:sz w:val="24"/>
          <w:szCs w:val="24"/>
        </w:rPr>
      </w:pPr>
      <w:r>
        <w:rPr>
          <w:noProof/>
          <w:position w:val="-13"/>
          <w:lang w:eastAsia="ru-RU"/>
        </w:rPr>
        <w:drawing>
          <wp:inline distT="0" distB="0" distL="0" distR="0">
            <wp:extent cx="2781300" cy="304800"/>
            <wp:effectExtent l="0" t="0" r="0" b="0"/>
            <wp:docPr id="5" name="Рисунок 5" descr="base_1_22078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20786_32777"/>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300" cy="304800"/>
                    </a:xfrm>
                    <a:prstGeom prst="rect">
                      <a:avLst/>
                    </a:prstGeom>
                    <a:noFill/>
                    <a:ln>
                      <a:noFill/>
                    </a:ln>
                  </pic:spPr>
                </pic:pic>
              </a:graphicData>
            </a:graphic>
          </wp:inline>
        </w:drawing>
      </w:r>
    </w:p>
    <w:p w:rsidR="00FA5CF1" w:rsidRPr="00FA5CF1" w:rsidRDefault="00FA5CF1" w:rsidP="00FA5CF1">
      <w:pPr>
        <w:spacing w:after="0"/>
        <w:rPr>
          <w:rFonts w:ascii="Times New Roman" w:eastAsiaTheme="minorEastAsia" w:hAnsi="Times New Roman" w:cs="Times New Roman"/>
          <w:sz w:val="24"/>
          <w:szCs w:val="24"/>
        </w:rPr>
      </w:pPr>
    </w:p>
    <w:p w:rsidR="00FA5CF1" w:rsidRPr="00FA5CF1" w:rsidRDefault="00FA5CF1" w:rsidP="00FA5CF1">
      <w:pPr>
        <w:spacing w:after="0"/>
        <w:rPr>
          <w:rFonts w:ascii="Times New Roman" w:eastAsiaTheme="minorEastAsia" w:hAnsi="Times New Roman" w:cs="Times New Roman"/>
          <w:sz w:val="24"/>
          <w:szCs w:val="24"/>
        </w:rPr>
      </w:pPr>
      <w:r w:rsidRPr="00FA5CF1">
        <w:rPr>
          <w:rFonts w:ascii="Times New Roman" w:eastAsiaTheme="minorEastAsia" w:hAnsi="Times New Roman" w:cs="Times New Roman"/>
          <w:sz w:val="24"/>
          <w:szCs w:val="24"/>
        </w:rPr>
        <w:t>где:</w:t>
      </w:r>
    </w:p>
    <w:p w:rsidR="00FA5CF1" w:rsidRPr="00FA5CF1" w:rsidRDefault="00FA5CF1" w:rsidP="00FA5CF1">
      <w:pPr>
        <w:spacing w:after="0"/>
        <w:ind w:firstLine="708"/>
        <w:jc w:val="both"/>
        <w:rPr>
          <w:rFonts w:ascii="Times New Roman" w:eastAsiaTheme="minorEastAsia" w:hAnsi="Times New Roman" w:cs="Times New Roman"/>
          <w:sz w:val="24"/>
          <w:szCs w:val="24"/>
        </w:rPr>
      </w:pPr>
      <w:proofErr w:type="spellStart"/>
      <w:proofErr w:type="gramStart"/>
      <w:r w:rsidRPr="00FA5CF1">
        <w:rPr>
          <w:rFonts w:ascii="Times New Roman" w:eastAsiaTheme="minorEastAsia" w:hAnsi="Times New Roman" w:cs="Times New Roman"/>
          <w:sz w:val="24"/>
          <w:szCs w:val="24"/>
        </w:rPr>
        <w:t>N</w:t>
      </w:r>
      <w:proofErr w:type="gramEnd"/>
      <w:r w:rsidRPr="00FA5CF1">
        <w:rPr>
          <w:rFonts w:ascii="Times New Roman" w:eastAsiaTheme="minorEastAsia" w:hAnsi="Times New Roman" w:cs="Times New Roman"/>
          <w:sz w:val="24"/>
          <w:szCs w:val="24"/>
        </w:rPr>
        <w:t>сд_тпр</w:t>
      </w:r>
      <w:proofErr w:type="spellEnd"/>
      <w:r w:rsidRPr="00FA5CF1">
        <w:rPr>
          <w:rFonts w:ascii="Times New Roman" w:eastAsiaTheme="minorEastAsia" w:hAnsi="Times New Roman" w:cs="Times New Roman"/>
          <w:sz w:val="24"/>
          <w:szCs w:val="24"/>
        </w:rPr>
        <w:t xml:space="preserve"> - число договоров об осуществлении технологического присоединения заявителей к сети, исполненных в соответствующем расчетном периоде и по которым имеется подписанный сторонами акт о технологическом присоединении, шт.;</w:t>
      </w:r>
    </w:p>
    <w:p w:rsidR="00FA5CF1" w:rsidRDefault="00FA5CF1" w:rsidP="00FA5CF1">
      <w:pPr>
        <w:spacing w:after="0"/>
        <w:jc w:val="both"/>
        <w:rPr>
          <w:rFonts w:ascii="Times New Roman" w:eastAsiaTheme="minorEastAsia" w:hAnsi="Times New Roman" w:cs="Times New Roman"/>
          <w:sz w:val="24"/>
          <w:szCs w:val="24"/>
        </w:rPr>
      </w:pPr>
      <w:r w:rsidRPr="00FA5CF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noProof/>
          <w:position w:val="-11"/>
          <w:lang w:eastAsia="ru-RU"/>
        </w:rPr>
        <w:drawing>
          <wp:inline distT="0" distB="0" distL="0" distR="0" wp14:anchorId="6028AA25" wp14:editId="13143884">
            <wp:extent cx="476250" cy="276225"/>
            <wp:effectExtent l="0" t="0" r="0" b="9525"/>
            <wp:docPr id="6" name="Рисунок 6" descr="base_1_220786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20786_32778"/>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Pr>
          <w:rFonts w:ascii="Times New Roman" w:eastAsiaTheme="minorEastAsia" w:hAnsi="Times New Roman" w:cs="Times New Roman"/>
          <w:sz w:val="24"/>
          <w:szCs w:val="24"/>
        </w:rPr>
        <w:t xml:space="preserve"> </w:t>
      </w:r>
      <w:r w:rsidRPr="00FA5CF1">
        <w:rPr>
          <w:rFonts w:ascii="Times New Roman" w:eastAsiaTheme="minorEastAsia" w:hAnsi="Times New Roman" w:cs="Times New Roman"/>
          <w:sz w:val="24"/>
          <w:szCs w:val="24"/>
        </w:rPr>
        <w:t xml:space="preserve">- число договоров об осуществлении технологического присоединения заявителей к сети, исполненных в соответствующем расчетном периоде и по которым имеется подписанный сторонами акт о технологическом присоединении и по которым произошло нарушение установленных сроков технологического присоединения, шт. </w:t>
      </w:r>
    </w:p>
    <w:p w:rsidR="00FA5CF1" w:rsidRPr="00FB3CE9" w:rsidRDefault="00FA5CF1" w:rsidP="00FA5CF1">
      <w:p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tab/>
      </w:r>
      <w:r w:rsidRPr="00FB3CE9">
        <w:rPr>
          <w:rFonts w:ascii="Times New Roman" w:hAnsi="Times New Roman" w:cs="Times New Roman"/>
          <w:sz w:val="24"/>
          <w:szCs w:val="24"/>
        </w:rPr>
        <w:t xml:space="preserve">В случае отсутствия у сетевой организации договоров об осуществлении технологического присоединения заявителей к сети, исполненных в расчетном периоде, показатель качества исполнения договоров об осуществлении технологического присоединения заявителей к сети принимается </w:t>
      </w:r>
      <w:proofErr w:type="gramStart"/>
      <w:r w:rsidRPr="00FB3CE9">
        <w:rPr>
          <w:rFonts w:ascii="Times New Roman" w:hAnsi="Times New Roman" w:cs="Times New Roman"/>
          <w:sz w:val="24"/>
          <w:szCs w:val="24"/>
        </w:rPr>
        <w:t>равным</w:t>
      </w:r>
      <w:proofErr w:type="gramEnd"/>
      <w:r w:rsidRPr="00FB3CE9">
        <w:rPr>
          <w:rFonts w:ascii="Times New Roman" w:hAnsi="Times New Roman" w:cs="Times New Roman"/>
          <w:sz w:val="24"/>
          <w:szCs w:val="24"/>
        </w:rPr>
        <w:t xml:space="preserve"> единице (</w:t>
      </w:r>
      <w:r w:rsidRPr="00FB3CE9">
        <w:rPr>
          <w:rFonts w:ascii="Times New Roman" w:hAnsi="Times New Roman" w:cs="Times New Roman"/>
          <w:b/>
          <w:sz w:val="24"/>
          <w:szCs w:val="24"/>
        </w:rPr>
        <w:t>форма 3.2</w:t>
      </w:r>
      <w:r w:rsidRPr="00FB3CE9">
        <w:rPr>
          <w:rFonts w:ascii="Times New Roman" w:hAnsi="Times New Roman" w:cs="Times New Roman"/>
          <w:sz w:val="24"/>
          <w:szCs w:val="24"/>
        </w:rPr>
        <w:t>):</w:t>
      </w:r>
      <w:r w:rsidR="00C13ECB" w:rsidRPr="00FB3CE9">
        <w:rPr>
          <w:rFonts w:ascii="Times New Roman" w:hAnsi="Times New Roman" w:cs="Times New Roman"/>
          <w:sz w:val="24"/>
          <w:szCs w:val="24"/>
        </w:rPr>
        <w:t xml:space="preserve"> </w:t>
      </w:r>
    </w:p>
    <w:p w:rsidR="00C13ECB" w:rsidRPr="00C13ECB" w:rsidRDefault="005846B0" w:rsidP="00FA5CF1">
      <w:pPr>
        <w:spacing w:after="0"/>
        <w:jc w:val="both"/>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П</m:t>
              </m:r>
            </m:e>
            <m:sub>
              <m:r>
                <w:rPr>
                  <w:rFonts w:ascii="Cambria Math" w:hAnsi="Cambria Math" w:cs="Times New Roman"/>
                  <w:sz w:val="24"/>
                  <w:szCs w:val="24"/>
                </w:rPr>
                <m:t>нс_тпр</m:t>
              </m:r>
            </m:sub>
          </m:sSub>
          <m:r>
            <w:rPr>
              <w:rFonts w:ascii="Cambria Math" w:hAnsi="Cambria Math" w:cs="Times New Roman"/>
              <w:sz w:val="24"/>
              <w:szCs w:val="24"/>
            </w:rPr>
            <m:t>=1</m:t>
          </m:r>
        </m:oMath>
      </m:oMathPara>
    </w:p>
    <w:p w:rsidR="00C13ECB" w:rsidRDefault="00C13ECB" w:rsidP="00FA5CF1">
      <w:pPr>
        <w:spacing w:after="0"/>
        <w:jc w:val="both"/>
        <w:rPr>
          <w:rFonts w:ascii="Times New Roman" w:eastAsiaTheme="minorEastAsia" w:hAnsi="Times New Roman" w:cs="Times New Roman"/>
          <w:sz w:val="24"/>
          <w:szCs w:val="24"/>
        </w:rPr>
      </w:pPr>
    </w:p>
    <w:p w:rsidR="00C13ECB" w:rsidRDefault="00FB3CE9" w:rsidP="00FB3CE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FB3CE9">
        <w:rPr>
          <w:rFonts w:ascii="Times New Roman" w:hAnsi="Times New Roman" w:cs="Times New Roman"/>
          <w:sz w:val="24"/>
          <w:szCs w:val="24"/>
        </w:rPr>
        <w:t>Обобщенный показатель уровня надежности и качества оказываемых услуг (</w:t>
      </w:r>
      <w:proofErr w:type="spellStart"/>
      <w:proofErr w:type="gramStart"/>
      <w:r w:rsidRPr="00FB3CE9">
        <w:rPr>
          <w:rFonts w:ascii="Times New Roman" w:hAnsi="Times New Roman" w:cs="Times New Roman"/>
          <w:sz w:val="24"/>
          <w:szCs w:val="24"/>
        </w:rPr>
        <w:t>K</w:t>
      </w:r>
      <w:proofErr w:type="gramEnd"/>
      <w:r w:rsidRPr="00FB3CE9">
        <w:rPr>
          <w:rFonts w:ascii="Times New Roman" w:hAnsi="Times New Roman" w:cs="Times New Roman"/>
          <w:sz w:val="24"/>
          <w:szCs w:val="24"/>
        </w:rPr>
        <w:t>об</w:t>
      </w:r>
      <w:proofErr w:type="spellEnd"/>
      <w:r w:rsidRPr="00FB3CE9">
        <w:rPr>
          <w:rFonts w:ascii="Times New Roman" w:hAnsi="Times New Roman" w:cs="Times New Roman"/>
          <w:sz w:val="24"/>
          <w:szCs w:val="24"/>
        </w:rPr>
        <w:t>) рассчитывается на основании сопоставления фактических значений показателей надежности и качества услуг с их плановыми значениями и учитывает результаты достижения плановых значений показателей с учетом соответствующих коэффициентов значимости для данной сетевой организации.</w:t>
      </w:r>
    </w:p>
    <w:p w:rsidR="00E565B8" w:rsidRPr="00E565B8" w:rsidRDefault="00E565B8" w:rsidP="00E565B8">
      <w:pPr>
        <w:spacing w:after="0"/>
        <w:ind w:firstLine="708"/>
        <w:jc w:val="both"/>
        <w:rPr>
          <w:rFonts w:ascii="Times New Roman" w:hAnsi="Times New Roman" w:cs="Times New Roman"/>
          <w:sz w:val="24"/>
          <w:szCs w:val="24"/>
        </w:rPr>
      </w:pPr>
      <w:r w:rsidRPr="00E565B8">
        <w:rPr>
          <w:rFonts w:ascii="Times New Roman" w:hAnsi="Times New Roman" w:cs="Times New Roman"/>
          <w:sz w:val="24"/>
          <w:szCs w:val="24"/>
        </w:rPr>
        <w:t xml:space="preserve">Значение обобщенного показателя уровня надежности и качества оказываемых услуг для территориальных сетевых организаций, долгосрочные </w:t>
      </w:r>
      <w:proofErr w:type="gramStart"/>
      <w:r w:rsidRPr="00E565B8">
        <w:rPr>
          <w:rFonts w:ascii="Times New Roman" w:hAnsi="Times New Roman" w:cs="Times New Roman"/>
          <w:sz w:val="24"/>
          <w:szCs w:val="24"/>
        </w:rPr>
        <w:t>периоды</w:t>
      </w:r>
      <w:proofErr w:type="gramEnd"/>
      <w:r w:rsidRPr="00E565B8">
        <w:rPr>
          <w:rFonts w:ascii="Times New Roman" w:hAnsi="Times New Roman" w:cs="Times New Roman"/>
          <w:sz w:val="24"/>
          <w:szCs w:val="24"/>
        </w:rPr>
        <w:t xml:space="preserve"> регулирования которых начались с 2018 года, рассчитывается по формуле:</w:t>
      </w:r>
    </w:p>
    <w:p w:rsidR="00E565B8" w:rsidRPr="00E565B8" w:rsidRDefault="00E565B8" w:rsidP="00E565B8">
      <w:pPr>
        <w:spacing w:after="0"/>
        <w:ind w:firstLine="708"/>
        <w:jc w:val="both"/>
        <w:rPr>
          <w:rFonts w:ascii="Times New Roman" w:hAnsi="Times New Roman" w:cs="Times New Roman"/>
          <w:sz w:val="24"/>
          <w:szCs w:val="24"/>
        </w:rPr>
      </w:pPr>
    </w:p>
    <w:p w:rsidR="00E565B8" w:rsidRPr="00E565B8" w:rsidRDefault="00E565B8" w:rsidP="00E565B8">
      <w:pPr>
        <w:spacing w:after="0"/>
        <w:jc w:val="center"/>
        <w:rPr>
          <w:rFonts w:ascii="Times New Roman" w:hAnsi="Times New Roman" w:cs="Times New Roman"/>
          <w:sz w:val="24"/>
          <w:szCs w:val="24"/>
        </w:rPr>
      </w:pPr>
      <w:r>
        <w:rPr>
          <w:noProof/>
          <w:position w:val="-8"/>
          <w:lang w:eastAsia="ru-RU"/>
        </w:rPr>
        <w:drawing>
          <wp:inline distT="0" distB="0" distL="0" distR="0">
            <wp:extent cx="3448050" cy="247650"/>
            <wp:effectExtent l="0" t="0" r="0" b="0"/>
            <wp:docPr id="7" name="Рисунок 7" descr="base_1_220786_32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220786_3282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8050" cy="247650"/>
                    </a:xfrm>
                    <a:prstGeom prst="rect">
                      <a:avLst/>
                    </a:prstGeom>
                    <a:noFill/>
                    <a:ln>
                      <a:noFill/>
                    </a:ln>
                  </pic:spPr>
                </pic:pic>
              </a:graphicData>
            </a:graphic>
          </wp:inline>
        </w:drawing>
      </w:r>
    </w:p>
    <w:p w:rsidR="00E565B8" w:rsidRPr="00E565B8" w:rsidRDefault="00E565B8" w:rsidP="00E565B8">
      <w:pPr>
        <w:spacing w:after="0"/>
        <w:ind w:firstLine="708"/>
        <w:jc w:val="both"/>
        <w:rPr>
          <w:rFonts w:ascii="Times New Roman" w:hAnsi="Times New Roman" w:cs="Times New Roman"/>
          <w:sz w:val="24"/>
          <w:szCs w:val="24"/>
        </w:rPr>
      </w:pPr>
    </w:p>
    <w:p w:rsidR="00E565B8" w:rsidRPr="00E565B8" w:rsidRDefault="00E565B8" w:rsidP="00E565B8">
      <w:pPr>
        <w:spacing w:after="0"/>
        <w:ind w:firstLine="708"/>
        <w:jc w:val="both"/>
        <w:rPr>
          <w:rFonts w:ascii="Times New Roman" w:hAnsi="Times New Roman" w:cs="Times New Roman"/>
          <w:sz w:val="24"/>
          <w:szCs w:val="24"/>
        </w:rPr>
      </w:pPr>
      <w:r w:rsidRPr="00E565B8">
        <w:rPr>
          <w:rFonts w:ascii="Times New Roman" w:hAnsi="Times New Roman" w:cs="Times New Roman"/>
          <w:sz w:val="24"/>
          <w:szCs w:val="24"/>
        </w:rPr>
        <w:t>где:</w:t>
      </w:r>
    </w:p>
    <w:p w:rsidR="00E565B8" w:rsidRPr="00E565B8" w:rsidRDefault="00A559C5" w:rsidP="00A559C5">
      <w:pPr>
        <w:spacing w:after="0"/>
        <w:ind w:firstLine="708"/>
        <w:jc w:val="both"/>
        <w:rPr>
          <w:rFonts w:ascii="Times New Roman" w:hAnsi="Times New Roman" w:cs="Times New Roman"/>
          <w:sz w:val="24"/>
          <w:szCs w:val="24"/>
        </w:rPr>
      </w:pPr>
      <w:r>
        <w:rPr>
          <w:noProof/>
          <w:position w:val="-4"/>
          <w:lang w:eastAsia="ru-RU"/>
        </w:rPr>
        <w:drawing>
          <wp:inline distT="0" distB="0" distL="0" distR="0">
            <wp:extent cx="209550" cy="190500"/>
            <wp:effectExtent l="0" t="0" r="0" b="0"/>
            <wp:docPr id="8" name="Рисунок 8" descr="base_1_220786_32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220786_32823"/>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Pr>
          <w:rFonts w:ascii="Times New Roman" w:hAnsi="Times New Roman" w:cs="Times New Roman"/>
          <w:sz w:val="24"/>
          <w:szCs w:val="24"/>
        </w:rPr>
        <w:t xml:space="preserve"> </w:t>
      </w:r>
      <w:r w:rsidR="00E565B8" w:rsidRPr="00E565B8">
        <w:rPr>
          <w:rFonts w:ascii="Times New Roman" w:hAnsi="Times New Roman" w:cs="Times New Roman"/>
          <w:sz w:val="24"/>
          <w:szCs w:val="24"/>
        </w:rPr>
        <w:t xml:space="preserve">и </w:t>
      </w:r>
      <w:r>
        <w:rPr>
          <w:noProof/>
          <w:position w:val="-4"/>
          <w:lang w:eastAsia="ru-RU"/>
        </w:rPr>
        <w:drawing>
          <wp:inline distT="0" distB="0" distL="0" distR="0">
            <wp:extent cx="219075" cy="190500"/>
            <wp:effectExtent l="0" t="0" r="9525" b="0"/>
            <wp:docPr id="9" name="Рисунок 9" descr="base_1_220786_32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220786_32824"/>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00E565B8" w:rsidRPr="00E565B8">
        <w:rPr>
          <w:rFonts w:ascii="Times New Roman" w:hAnsi="Times New Roman" w:cs="Times New Roman"/>
          <w:sz w:val="24"/>
          <w:szCs w:val="24"/>
        </w:rPr>
        <w:t xml:space="preserve">, </w:t>
      </w:r>
      <w:r>
        <w:rPr>
          <w:noProof/>
          <w:position w:val="-6"/>
          <w:lang w:eastAsia="ru-RU"/>
        </w:rPr>
        <w:drawing>
          <wp:inline distT="0" distB="0" distL="0" distR="0">
            <wp:extent cx="209550" cy="219075"/>
            <wp:effectExtent l="0" t="0" r="0" b="9525"/>
            <wp:docPr id="10" name="Рисунок 10" descr="base_1_220786_32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220786_32825"/>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Pr>
          <w:rFonts w:ascii="Times New Roman" w:hAnsi="Times New Roman" w:cs="Times New Roman"/>
          <w:sz w:val="24"/>
          <w:szCs w:val="24"/>
        </w:rPr>
        <w:t xml:space="preserve"> </w:t>
      </w:r>
      <w:r w:rsidR="00E565B8" w:rsidRPr="00E565B8">
        <w:rPr>
          <w:rFonts w:ascii="Times New Roman" w:hAnsi="Times New Roman" w:cs="Times New Roman"/>
          <w:sz w:val="24"/>
          <w:szCs w:val="24"/>
        </w:rPr>
        <w:t xml:space="preserve">и </w:t>
      </w:r>
      <w:r>
        <w:rPr>
          <w:noProof/>
          <w:position w:val="-6"/>
          <w:lang w:eastAsia="ru-RU"/>
        </w:rPr>
        <w:drawing>
          <wp:inline distT="0" distB="0" distL="0" distR="0">
            <wp:extent cx="209550" cy="219075"/>
            <wp:effectExtent l="0" t="0" r="0" b="9525"/>
            <wp:docPr id="11" name="Рисунок 11" descr="base_1_220786_32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220786_32826"/>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sidR="00E565B8" w:rsidRPr="00E565B8">
        <w:rPr>
          <w:rFonts w:ascii="Times New Roman" w:hAnsi="Times New Roman" w:cs="Times New Roman"/>
          <w:sz w:val="24"/>
          <w:szCs w:val="24"/>
        </w:rPr>
        <w:t xml:space="preserve">  - коэффициенты значимости показателей надежности и качества оказываемых услуг:</w:t>
      </w:r>
    </w:p>
    <w:p w:rsidR="00E565B8" w:rsidRPr="00E565B8" w:rsidRDefault="00A559C5" w:rsidP="00E565B8">
      <w:pPr>
        <w:spacing w:after="0"/>
        <w:ind w:firstLine="708"/>
        <w:jc w:val="both"/>
        <w:rPr>
          <w:rFonts w:ascii="Times New Roman" w:hAnsi="Times New Roman" w:cs="Times New Roman"/>
          <w:sz w:val="24"/>
          <w:szCs w:val="24"/>
        </w:rPr>
      </w:pPr>
      <w:r>
        <w:rPr>
          <w:noProof/>
          <w:position w:val="-5"/>
          <w:lang w:eastAsia="ru-RU"/>
        </w:rPr>
        <w:drawing>
          <wp:inline distT="0" distB="0" distL="0" distR="0">
            <wp:extent cx="676275" cy="209550"/>
            <wp:effectExtent l="0" t="0" r="9525" b="0"/>
            <wp:docPr id="12" name="Рисунок 12" descr="base_1_220786_32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220786_32827"/>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275" cy="209550"/>
                    </a:xfrm>
                    <a:prstGeom prst="rect">
                      <a:avLst/>
                    </a:prstGeom>
                    <a:noFill/>
                    <a:ln>
                      <a:noFill/>
                    </a:ln>
                  </pic:spPr>
                </pic:pic>
              </a:graphicData>
            </a:graphic>
          </wp:inline>
        </w:drawing>
      </w:r>
      <w:r w:rsidR="00E565B8" w:rsidRPr="00E565B8">
        <w:rPr>
          <w:rFonts w:ascii="Times New Roman" w:hAnsi="Times New Roman" w:cs="Times New Roman"/>
          <w:sz w:val="24"/>
          <w:szCs w:val="24"/>
        </w:rPr>
        <w:t xml:space="preserve">  и </w:t>
      </w:r>
      <w:r>
        <w:rPr>
          <w:noProof/>
          <w:position w:val="-5"/>
          <w:lang w:eastAsia="ru-RU"/>
        </w:rPr>
        <w:drawing>
          <wp:inline distT="0" distB="0" distL="0" distR="0">
            <wp:extent cx="704850" cy="209550"/>
            <wp:effectExtent l="0" t="0" r="0" b="0"/>
            <wp:docPr id="13" name="Рисунок 13" descr="base_1_220786_32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220786_32828"/>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4850" cy="209550"/>
                    </a:xfrm>
                    <a:prstGeom prst="rect">
                      <a:avLst/>
                    </a:prstGeom>
                    <a:noFill/>
                    <a:ln>
                      <a:noFill/>
                    </a:ln>
                  </pic:spPr>
                </pic:pic>
              </a:graphicData>
            </a:graphic>
          </wp:inline>
        </w:drawing>
      </w:r>
      <w:r w:rsidR="00E565B8" w:rsidRPr="00E565B8">
        <w:rPr>
          <w:rFonts w:ascii="Times New Roman" w:hAnsi="Times New Roman" w:cs="Times New Roman"/>
          <w:sz w:val="24"/>
          <w:szCs w:val="24"/>
        </w:rPr>
        <w:t xml:space="preserve">, </w:t>
      </w:r>
      <w:r>
        <w:rPr>
          <w:noProof/>
          <w:position w:val="-6"/>
          <w:lang w:eastAsia="ru-RU"/>
        </w:rPr>
        <w:drawing>
          <wp:inline distT="0" distB="0" distL="0" distR="0">
            <wp:extent cx="666750" cy="219075"/>
            <wp:effectExtent l="0" t="0" r="0" b="9525"/>
            <wp:docPr id="14" name="Рисунок 14" descr="base_1_220786_32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220786_32829"/>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6750" cy="219075"/>
                    </a:xfrm>
                    <a:prstGeom prst="rect">
                      <a:avLst/>
                    </a:prstGeom>
                    <a:noFill/>
                    <a:ln>
                      <a:noFill/>
                    </a:ln>
                  </pic:spPr>
                </pic:pic>
              </a:graphicData>
            </a:graphic>
          </wp:inline>
        </w:drawing>
      </w:r>
      <w:r w:rsidR="00E565B8" w:rsidRPr="00E565B8">
        <w:rPr>
          <w:rFonts w:ascii="Times New Roman" w:hAnsi="Times New Roman" w:cs="Times New Roman"/>
          <w:sz w:val="24"/>
          <w:szCs w:val="24"/>
        </w:rPr>
        <w:t xml:space="preserve">  и </w:t>
      </w:r>
      <w:r>
        <w:rPr>
          <w:noProof/>
          <w:position w:val="-6"/>
          <w:lang w:eastAsia="ru-RU"/>
        </w:rPr>
        <w:drawing>
          <wp:inline distT="0" distB="0" distL="0" distR="0">
            <wp:extent cx="581025" cy="219075"/>
            <wp:effectExtent l="0" t="0" r="9525" b="9525"/>
            <wp:docPr id="15" name="Рисунок 15" descr="base_1_220786_32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220786_32830"/>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025" cy="219075"/>
                    </a:xfrm>
                    <a:prstGeom prst="rect">
                      <a:avLst/>
                    </a:prstGeom>
                    <a:noFill/>
                    <a:ln>
                      <a:noFill/>
                    </a:ln>
                  </pic:spPr>
                </pic:pic>
              </a:graphicData>
            </a:graphic>
          </wp:inline>
        </w:drawing>
      </w:r>
      <w:r w:rsidR="00E565B8" w:rsidRPr="00E565B8">
        <w:rPr>
          <w:rFonts w:ascii="Times New Roman" w:hAnsi="Times New Roman" w:cs="Times New Roman"/>
          <w:sz w:val="24"/>
          <w:szCs w:val="24"/>
        </w:rPr>
        <w:t>;</w:t>
      </w:r>
    </w:p>
    <w:p w:rsidR="00E565B8" w:rsidRPr="00E565B8" w:rsidRDefault="00E565B8" w:rsidP="00E565B8">
      <w:pPr>
        <w:spacing w:after="0"/>
        <w:ind w:firstLine="708"/>
        <w:jc w:val="both"/>
        <w:rPr>
          <w:rFonts w:ascii="Times New Roman" w:hAnsi="Times New Roman" w:cs="Times New Roman"/>
          <w:sz w:val="24"/>
          <w:szCs w:val="24"/>
        </w:rPr>
      </w:pPr>
      <w:r w:rsidRPr="00E565B8">
        <w:rPr>
          <w:rFonts w:ascii="Times New Roman" w:hAnsi="Times New Roman" w:cs="Times New Roman"/>
          <w:sz w:val="24"/>
          <w:szCs w:val="24"/>
        </w:rPr>
        <w:t>Kнад1 и Kнад2 - коэффициент достижения (</w:t>
      </w:r>
      <w:proofErr w:type="spellStart"/>
      <w:r w:rsidRPr="00E565B8">
        <w:rPr>
          <w:rFonts w:ascii="Times New Roman" w:hAnsi="Times New Roman" w:cs="Times New Roman"/>
          <w:sz w:val="24"/>
          <w:szCs w:val="24"/>
        </w:rPr>
        <w:t>недостижения</w:t>
      </w:r>
      <w:proofErr w:type="spellEnd"/>
      <w:r w:rsidRPr="00E565B8">
        <w:rPr>
          <w:rFonts w:ascii="Times New Roman" w:hAnsi="Times New Roman" w:cs="Times New Roman"/>
          <w:sz w:val="24"/>
          <w:szCs w:val="24"/>
        </w:rPr>
        <w:t>, перевыполнения) уровня надежности оказываемых услуг;</w:t>
      </w:r>
    </w:p>
    <w:p w:rsidR="00E565B8" w:rsidRPr="00E565B8" w:rsidRDefault="00E565B8" w:rsidP="00E565B8">
      <w:pPr>
        <w:spacing w:after="0"/>
        <w:ind w:firstLine="708"/>
        <w:jc w:val="both"/>
        <w:rPr>
          <w:rFonts w:ascii="Times New Roman" w:hAnsi="Times New Roman" w:cs="Times New Roman"/>
          <w:sz w:val="24"/>
          <w:szCs w:val="24"/>
        </w:rPr>
      </w:pPr>
      <w:r w:rsidRPr="00E565B8">
        <w:rPr>
          <w:rFonts w:ascii="Times New Roman" w:hAnsi="Times New Roman" w:cs="Times New Roman"/>
          <w:sz w:val="24"/>
          <w:szCs w:val="24"/>
        </w:rPr>
        <w:t>Kкач1 - коэффициенты достижения (</w:t>
      </w:r>
      <w:proofErr w:type="spellStart"/>
      <w:r w:rsidRPr="00E565B8">
        <w:rPr>
          <w:rFonts w:ascii="Times New Roman" w:hAnsi="Times New Roman" w:cs="Times New Roman"/>
          <w:sz w:val="24"/>
          <w:szCs w:val="24"/>
        </w:rPr>
        <w:t>недостижения</w:t>
      </w:r>
      <w:proofErr w:type="spellEnd"/>
      <w:r w:rsidRPr="00E565B8">
        <w:rPr>
          <w:rFonts w:ascii="Times New Roman" w:hAnsi="Times New Roman" w:cs="Times New Roman"/>
          <w:sz w:val="24"/>
          <w:szCs w:val="24"/>
        </w:rPr>
        <w:t>, перевыполнения) уровня качества оказываемых услуг;</w:t>
      </w:r>
    </w:p>
    <w:p w:rsidR="00A559C5" w:rsidRDefault="00E565B8" w:rsidP="00E565B8">
      <w:pPr>
        <w:spacing w:after="0"/>
        <w:ind w:firstLine="708"/>
        <w:jc w:val="both"/>
        <w:rPr>
          <w:rFonts w:ascii="Times New Roman" w:hAnsi="Times New Roman" w:cs="Times New Roman"/>
          <w:sz w:val="24"/>
          <w:szCs w:val="24"/>
        </w:rPr>
      </w:pPr>
      <w:r w:rsidRPr="00E565B8">
        <w:rPr>
          <w:rFonts w:ascii="Times New Roman" w:hAnsi="Times New Roman" w:cs="Times New Roman"/>
          <w:sz w:val="24"/>
          <w:szCs w:val="24"/>
        </w:rPr>
        <w:t xml:space="preserve">Kкач3 - показатель </w:t>
      </w:r>
      <w:proofErr w:type="gramStart"/>
      <w:r w:rsidRPr="00E565B8">
        <w:rPr>
          <w:rFonts w:ascii="Times New Roman" w:hAnsi="Times New Roman" w:cs="Times New Roman"/>
          <w:sz w:val="24"/>
          <w:szCs w:val="24"/>
        </w:rPr>
        <w:t>качества исполнения Единых стандартов качества обслуживания</w:t>
      </w:r>
      <w:proofErr w:type="gramEnd"/>
      <w:r w:rsidRPr="00E565B8">
        <w:rPr>
          <w:rFonts w:ascii="Times New Roman" w:hAnsi="Times New Roman" w:cs="Times New Roman"/>
          <w:sz w:val="24"/>
          <w:szCs w:val="24"/>
        </w:rPr>
        <w:t xml:space="preserve"> сетевыми организациями потребителей услуг сетевых организаций, утвержденных приказом Минэнерго России от 15 апреля 2014 г. N 186 </w:t>
      </w:r>
    </w:p>
    <w:p w:rsidR="00E425DC" w:rsidRDefault="00E425DC" w:rsidP="00E425DC">
      <w:pPr>
        <w:spacing w:after="0"/>
        <w:ind w:firstLine="708"/>
        <w:jc w:val="both"/>
        <w:rPr>
          <w:rFonts w:ascii="Times New Roman" w:hAnsi="Times New Roman" w:cs="Times New Roman"/>
          <w:sz w:val="24"/>
          <w:szCs w:val="24"/>
        </w:rPr>
      </w:pPr>
      <w:r w:rsidRPr="00E425DC">
        <w:rPr>
          <w:rFonts w:ascii="Times New Roman" w:hAnsi="Times New Roman" w:cs="Times New Roman"/>
          <w:sz w:val="24"/>
          <w:szCs w:val="24"/>
        </w:rPr>
        <w:lastRenderedPageBreak/>
        <w:t xml:space="preserve">Если плановое значение </w:t>
      </w:r>
      <w:proofErr w:type="spellStart"/>
      <w:proofErr w:type="gramStart"/>
      <w:r w:rsidRPr="00E425DC">
        <w:rPr>
          <w:rFonts w:ascii="Times New Roman" w:hAnsi="Times New Roman" w:cs="Times New Roman"/>
          <w:sz w:val="24"/>
          <w:szCs w:val="24"/>
        </w:rPr>
        <w:t>П</w:t>
      </w:r>
      <w:proofErr w:type="gramEnd"/>
      <w:r w:rsidRPr="00E425DC">
        <w:rPr>
          <w:rFonts w:ascii="Times New Roman" w:hAnsi="Times New Roman" w:cs="Times New Roman"/>
          <w:sz w:val="24"/>
          <w:szCs w:val="24"/>
        </w:rPr>
        <w:t>saidi</w:t>
      </w:r>
      <w:proofErr w:type="spellEnd"/>
      <w:r w:rsidRPr="00E425DC">
        <w:rPr>
          <w:rFonts w:ascii="Times New Roman" w:hAnsi="Times New Roman" w:cs="Times New Roman"/>
          <w:sz w:val="24"/>
          <w:szCs w:val="24"/>
        </w:rPr>
        <w:t xml:space="preserve"> </w:t>
      </w:r>
      <w:r w:rsidR="00493C4D">
        <w:rPr>
          <w:rFonts w:ascii="Times New Roman" w:hAnsi="Times New Roman" w:cs="Times New Roman"/>
          <w:sz w:val="24"/>
          <w:szCs w:val="24"/>
        </w:rPr>
        <w:t xml:space="preserve"> (</w:t>
      </w:r>
      <w:r w:rsidR="00493C4D">
        <w:rPr>
          <w:rFonts w:ascii="Times New Roman" w:hAnsi="Times New Roman" w:cs="Times New Roman"/>
          <w:b/>
          <w:sz w:val="24"/>
          <w:szCs w:val="24"/>
        </w:rPr>
        <w:t>Форма 1.7</w:t>
      </w:r>
      <w:r w:rsidR="00493C4D">
        <w:rPr>
          <w:rFonts w:ascii="Times New Roman" w:hAnsi="Times New Roman" w:cs="Times New Roman"/>
          <w:sz w:val="24"/>
          <w:szCs w:val="24"/>
        </w:rPr>
        <w:t xml:space="preserve">) </w:t>
      </w:r>
      <w:r w:rsidRPr="00E425DC">
        <w:rPr>
          <w:rFonts w:ascii="Times New Roman" w:hAnsi="Times New Roman" w:cs="Times New Roman"/>
          <w:sz w:val="24"/>
          <w:szCs w:val="24"/>
        </w:rPr>
        <w:t>достигнуто, то Kнад1 = 0; не достигнуто - Kнад1 = -1; достигнуто со значительным улучшением - Kнад1 = 1.</w:t>
      </w:r>
    </w:p>
    <w:p w:rsidR="00285272" w:rsidRPr="00285272" w:rsidRDefault="00285272" w:rsidP="00285272">
      <w:pPr>
        <w:spacing w:after="0"/>
        <w:ind w:firstLine="708"/>
        <w:jc w:val="both"/>
        <w:rPr>
          <w:rFonts w:ascii="Times New Roman" w:hAnsi="Times New Roman" w:cs="Times New Roman"/>
          <w:sz w:val="24"/>
          <w:szCs w:val="24"/>
        </w:rPr>
      </w:pPr>
      <w:r w:rsidRPr="00285272">
        <w:rPr>
          <w:rFonts w:ascii="Times New Roman" w:hAnsi="Times New Roman" w:cs="Times New Roman"/>
          <w:sz w:val="24"/>
          <w:szCs w:val="24"/>
        </w:rPr>
        <w:t xml:space="preserve">Плановое значение показателя уровня надежности оказываемых услуг считается достигнутым территориальной сетевой организацией по результатам расчетного периода регулирования, если фактическое значение показателя за соответствующий расчетный период регулирования соответствует плановому значению этого показателя с коэффициентами (1 + </w:t>
      </w:r>
      <w:proofErr w:type="spellStart"/>
      <w:r w:rsidRPr="00285272">
        <w:rPr>
          <w:rFonts w:ascii="Times New Roman" w:hAnsi="Times New Roman" w:cs="Times New Roman"/>
          <w:sz w:val="24"/>
          <w:szCs w:val="24"/>
        </w:rPr>
        <w:t>Km</w:t>
      </w:r>
      <w:proofErr w:type="spellEnd"/>
      <w:r w:rsidRPr="00285272">
        <w:rPr>
          <w:rFonts w:ascii="Times New Roman" w:hAnsi="Times New Roman" w:cs="Times New Roman"/>
          <w:sz w:val="24"/>
          <w:szCs w:val="24"/>
        </w:rPr>
        <w:t>) и (1 - K1m):</w:t>
      </w:r>
    </w:p>
    <w:p w:rsidR="00285272" w:rsidRPr="00285272" w:rsidRDefault="00285272" w:rsidP="00285272">
      <w:pPr>
        <w:spacing w:after="0"/>
        <w:ind w:firstLine="708"/>
        <w:jc w:val="both"/>
        <w:rPr>
          <w:rFonts w:ascii="Times New Roman" w:hAnsi="Times New Roman" w:cs="Times New Roman"/>
          <w:sz w:val="24"/>
          <w:szCs w:val="24"/>
        </w:rPr>
      </w:pPr>
    </w:p>
    <w:p w:rsidR="00285272" w:rsidRPr="00285272" w:rsidRDefault="005846B0" w:rsidP="00285272">
      <w:pPr>
        <w:spacing w:after="0"/>
        <w:ind w:firstLine="708"/>
        <w:jc w:val="center"/>
        <w:rPr>
          <w:rFonts w:ascii="Times New Roman" w:hAnsi="Times New Roman" w:cs="Times New Roman"/>
          <w:sz w:val="24"/>
          <w:szCs w:val="24"/>
          <w:lang w:val="en-US"/>
        </w:rPr>
      </w:pPr>
      <m:oMath>
        <m:sSubSup>
          <m:sSubSupPr>
            <m:ctrlPr>
              <w:rPr>
                <w:rFonts w:ascii="Cambria Math" w:hAnsi="Cambria Math" w:cs="Times New Roman"/>
                <w:sz w:val="24"/>
                <w:szCs w:val="24"/>
              </w:rPr>
            </m:ctrlPr>
          </m:sSubSupPr>
          <m:e>
            <m:r>
              <w:rPr>
                <w:rFonts w:ascii="Cambria Math" w:hAnsi="Cambria Math" w:cs="Times New Roman"/>
                <w:sz w:val="24"/>
                <w:szCs w:val="24"/>
              </w:rPr>
              <m:t>П</m:t>
            </m:r>
          </m:e>
          <m:sub>
            <m:r>
              <w:rPr>
                <w:rFonts w:ascii="Cambria Math" w:hAnsi="Cambria Math" w:cs="Times New Roman"/>
                <w:sz w:val="24"/>
                <w:szCs w:val="24"/>
                <w:lang w:val="en-US"/>
              </w:rPr>
              <m:t>t.</m:t>
            </m:r>
            <m:r>
              <w:rPr>
                <w:rFonts w:ascii="Cambria Math" w:hAnsi="Cambria Math" w:cs="Times New Roman"/>
                <w:sz w:val="24"/>
                <w:szCs w:val="24"/>
              </w:rPr>
              <m:t>saidi</m:t>
            </m:r>
          </m:sub>
          <m:sup>
            <m:r>
              <w:rPr>
                <w:rFonts w:ascii="Cambria Math" w:hAnsi="Cambria Math" w:cs="Times New Roman"/>
                <w:sz w:val="24"/>
                <w:szCs w:val="24"/>
              </w:rPr>
              <m:t>пл</m:t>
            </m:r>
          </m:sup>
        </m:sSubSup>
      </m:oMath>
      <w:r w:rsidR="00EA14FC">
        <w:rPr>
          <w:rFonts w:ascii="Times New Roman" w:hAnsi="Times New Roman" w:cs="Times New Roman"/>
          <w:sz w:val="24"/>
          <w:szCs w:val="24"/>
          <w:lang w:val="en-US"/>
        </w:rPr>
        <w:t xml:space="preserve"> </w:t>
      </w:r>
      <w:r w:rsidR="00EA14FC">
        <w:rPr>
          <w:rFonts w:ascii="Times New Roman" w:hAnsi="Times New Roman" w:cs="Times New Roman"/>
          <w:sz w:val="24"/>
          <w:szCs w:val="24"/>
        </w:rPr>
        <w:t>х</w:t>
      </w:r>
      <w:r w:rsidR="00285272" w:rsidRPr="00285272">
        <w:rPr>
          <w:rFonts w:ascii="Times New Roman" w:hAnsi="Times New Roman" w:cs="Times New Roman"/>
          <w:sz w:val="24"/>
          <w:szCs w:val="24"/>
          <w:lang w:val="en-US"/>
        </w:rPr>
        <w:t xml:space="preserve"> (1 - K1m) &lt; </w:t>
      </w:r>
      <w:r w:rsidR="00285272" w:rsidRPr="00285272">
        <w:rPr>
          <w:rFonts w:ascii="Times New Roman" w:hAnsi="Times New Roman" w:cs="Times New Roman"/>
          <w:sz w:val="24"/>
          <w:szCs w:val="24"/>
        </w:rPr>
        <w:t>П</w:t>
      </w:r>
      <w:proofErr w:type="spellStart"/>
      <w:r w:rsidR="00285272" w:rsidRPr="00285272">
        <w:rPr>
          <w:rFonts w:ascii="Times New Roman" w:hAnsi="Times New Roman" w:cs="Times New Roman"/>
          <w:sz w:val="24"/>
          <w:szCs w:val="24"/>
          <w:lang w:val="en-US"/>
        </w:rPr>
        <w:t>t.saidi</w:t>
      </w:r>
      <w:proofErr w:type="spellEnd"/>
      <w:r w:rsidR="00285272" w:rsidRPr="00285272">
        <w:rPr>
          <w:rFonts w:ascii="Times New Roman" w:hAnsi="Times New Roman" w:cs="Times New Roman"/>
          <w:sz w:val="24"/>
          <w:szCs w:val="24"/>
          <w:lang w:val="en-US"/>
        </w:rPr>
        <w:t xml:space="preserve"> &lt;</w:t>
      </w:r>
      <m:oMath>
        <m:sSubSup>
          <m:sSubSupPr>
            <m:ctrlPr>
              <w:rPr>
                <w:rFonts w:ascii="Cambria Math" w:hAnsi="Cambria Math" w:cs="Times New Roman"/>
                <w:sz w:val="24"/>
                <w:szCs w:val="24"/>
              </w:rPr>
            </m:ctrlPr>
          </m:sSubSupPr>
          <m:e>
            <m:r>
              <w:rPr>
                <w:rFonts w:ascii="Cambria Math" w:hAnsi="Cambria Math" w:cs="Times New Roman"/>
                <w:sz w:val="24"/>
                <w:szCs w:val="24"/>
              </w:rPr>
              <m:t>П</m:t>
            </m:r>
          </m:e>
          <m:sub>
            <m:r>
              <w:rPr>
                <w:rFonts w:ascii="Cambria Math" w:hAnsi="Cambria Math" w:cs="Times New Roman"/>
                <w:sz w:val="24"/>
                <w:szCs w:val="24"/>
                <w:lang w:val="en-US"/>
              </w:rPr>
              <m:t>t.</m:t>
            </m:r>
            <m:r>
              <w:rPr>
                <w:rFonts w:ascii="Cambria Math" w:hAnsi="Cambria Math" w:cs="Times New Roman"/>
                <w:sz w:val="24"/>
                <w:szCs w:val="24"/>
              </w:rPr>
              <m:t>saidi</m:t>
            </m:r>
          </m:sub>
          <m:sup>
            <m:r>
              <w:rPr>
                <w:rFonts w:ascii="Cambria Math" w:hAnsi="Cambria Math" w:cs="Times New Roman"/>
                <w:sz w:val="24"/>
                <w:szCs w:val="24"/>
              </w:rPr>
              <m:t>пл</m:t>
            </m:r>
          </m:sup>
        </m:sSubSup>
      </m:oMath>
      <w:r w:rsidR="00285272" w:rsidRPr="00285272">
        <w:rPr>
          <w:rFonts w:ascii="Times New Roman" w:hAnsi="Times New Roman" w:cs="Times New Roman"/>
          <w:sz w:val="24"/>
          <w:szCs w:val="24"/>
          <w:lang w:val="en-US"/>
        </w:rPr>
        <w:t xml:space="preserve"> x (1 + Km),</w:t>
      </w:r>
    </w:p>
    <w:p w:rsidR="00285272" w:rsidRPr="00285272" w:rsidRDefault="00285272" w:rsidP="00285272">
      <w:pPr>
        <w:spacing w:after="0"/>
        <w:ind w:firstLine="708"/>
        <w:jc w:val="both"/>
        <w:rPr>
          <w:rFonts w:ascii="Times New Roman" w:hAnsi="Times New Roman" w:cs="Times New Roman"/>
          <w:sz w:val="24"/>
          <w:szCs w:val="24"/>
          <w:lang w:val="en-US"/>
        </w:rPr>
      </w:pPr>
    </w:p>
    <w:p w:rsidR="00285272" w:rsidRPr="00285272" w:rsidRDefault="00285272" w:rsidP="00285272">
      <w:pPr>
        <w:spacing w:after="0"/>
        <w:ind w:firstLine="708"/>
        <w:jc w:val="both"/>
        <w:rPr>
          <w:rFonts w:ascii="Times New Roman" w:hAnsi="Times New Roman" w:cs="Times New Roman"/>
          <w:sz w:val="24"/>
          <w:szCs w:val="24"/>
          <w:lang w:val="en-US"/>
        </w:rPr>
      </w:pPr>
    </w:p>
    <w:p w:rsidR="00285272" w:rsidRPr="00285272" w:rsidRDefault="00285272" w:rsidP="00285272">
      <w:pPr>
        <w:spacing w:after="0"/>
        <w:ind w:firstLine="708"/>
        <w:jc w:val="both"/>
        <w:rPr>
          <w:rFonts w:ascii="Times New Roman" w:hAnsi="Times New Roman" w:cs="Times New Roman"/>
          <w:sz w:val="24"/>
          <w:szCs w:val="24"/>
        </w:rPr>
      </w:pPr>
      <w:r w:rsidRPr="00285272">
        <w:rPr>
          <w:rFonts w:ascii="Times New Roman" w:hAnsi="Times New Roman" w:cs="Times New Roman"/>
          <w:sz w:val="24"/>
          <w:szCs w:val="24"/>
        </w:rPr>
        <w:t xml:space="preserve">где </w:t>
      </w:r>
      <w:proofErr w:type="spellStart"/>
      <w:r w:rsidRPr="00285272">
        <w:rPr>
          <w:rFonts w:ascii="Times New Roman" w:hAnsi="Times New Roman" w:cs="Times New Roman"/>
          <w:sz w:val="24"/>
          <w:szCs w:val="24"/>
        </w:rPr>
        <w:t>П</w:t>
      </w:r>
      <w:proofErr w:type="gramStart"/>
      <w:r w:rsidRPr="00285272">
        <w:rPr>
          <w:rFonts w:ascii="Times New Roman" w:hAnsi="Times New Roman" w:cs="Times New Roman"/>
          <w:sz w:val="24"/>
          <w:szCs w:val="24"/>
        </w:rPr>
        <w:t>t</w:t>
      </w:r>
      <w:proofErr w:type="gramEnd"/>
      <w:r w:rsidRPr="00285272">
        <w:rPr>
          <w:rFonts w:ascii="Times New Roman" w:hAnsi="Times New Roman" w:cs="Times New Roman"/>
          <w:sz w:val="24"/>
          <w:szCs w:val="24"/>
        </w:rPr>
        <w:t>.saidi</w:t>
      </w:r>
      <w:proofErr w:type="spellEnd"/>
      <w:r w:rsidR="005C4B1B">
        <w:rPr>
          <w:rFonts w:ascii="Times New Roman" w:hAnsi="Times New Roman" w:cs="Times New Roman"/>
          <w:sz w:val="24"/>
          <w:szCs w:val="24"/>
        </w:rPr>
        <w:t xml:space="preserve"> - фактическое значение</w:t>
      </w:r>
      <w:r w:rsidRPr="00285272">
        <w:rPr>
          <w:rFonts w:ascii="Times New Roman" w:hAnsi="Times New Roman" w:cs="Times New Roman"/>
          <w:sz w:val="24"/>
          <w:szCs w:val="24"/>
        </w:rPr>
        <w:t xml:space="preserve"> </w:t>
      </w:r>
      <w:r w:rsidR="005C4B1B">
        <w:rPr>
          <w:rFonts w:ascii="Times New Roman" w:hAnsi="Times New Roman" w:cs="Times New Roman"/>
          <w:sz w:val="24"/>
          <w:szCs w:val="24"/>
        </w:rPr>
        <w:t>показателя</w:t>
      </w:r>
      <w:r w:rsidRPr="00285272">
        <w:rPr>
          <w:rFonts w:ascii="Times New Roman" w:hAnsi="Times New Roman" w:cs="Times New Roman"/>
          <w:sz w:val="24"/>
          <w:szCs w:val="24"/>
        </w:rPr>
        <w:t xml:space="preserve"> за соответствующий</w:t>
      </w:r>
      <w:r w:rsidR="005C4B1B">
        <w:rPr>
          <w:rFonts w:ascii="Times New Roman" w:hAnsi="Times New Roman" w:cs="Times New Roman"/>
          <w:sz w:val="24"/>
          <w:szCs w:val="24"/>
        </w:rPr>
        <w:t xml:space="preserve"> расчетный период регулирования,</w:t>
      </w:r>
    </w:p>
    <w:p w:rsidR="00DA2825" w:rsidRPr="005C4B1B" w:rsidRDefault="005C4B1B" w:rsidP="0028527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85272" w:rsidRPr="00285272">
        <w:rPr>
          <w:rFonts w:ascii="Times New Roman" w:hAnsi="Times New Roman" w:cs="Times New Roman"/>
          <w:sz w:val="24"/>
          <w:szCs w:val="24"/>
        </w:rPr>
        <w:t>Km</w:t>
      </w:r>
      <w:proofErr w:type="spellEnd"/>
      <w:r w:rsidR="00285272" w:rsidRPr="00285272">
        <w:rPr>
          <w:rFonts w:ascii="Times New Roman" w:hAnsi="Times New Roman" w:cs="Times New Roman"/>
          <w:sz w:val="24"/>
          <w:szCs w:val="24"/>
        </w:rPr>
        <w:t xml:space="preserve">, K1m - коэффициенты допустимого отклонения фактических значений показателей надежности от плановых для m-й группы территориальных сетевых </w:t>
      </w:r>
      <w:proofErr w:type="gramStart"/>
      <w:r w:rsidR="00285272" w:rsidRPr="00285272">
        <w:rPr>
          <w:rFonts w:ascii="Times New Roman" w:hAnsi="Times New Roman" w:cs="Times New Roman"/>
          <w:sz w:val="24"/>
          <w:szCs w:val="24"/>
        </w:rPr>
        <w:t>организаций</w:t>
      </w:r>
      <w:proofErr w:type="gramEnd"/>
      <w:r w:rsidR="00285272" w:rsidRPr="00285272">
        <w:rPr>
          <w:rFonts w:ascii="Times New Roman" w:hAnsi="Times New Roman" w:cs="Times New Roman"/>
          <w:sz w:val="24"/>
          <w:szCs w:val="24"/>
        </w:rPr>
        <w:t xml:space="preserve"> установленные уполномоченным федеральным органом исполнительной власти Российской Федерации в сфере электроэнергетики в соответствии с требованиями нормативных правовых актов Российской Федерации.</w:t>
      </w:r>
    </w:p>
    <w:p w:rsidR="00285272" w:rsidRDefault="00285272" w:rsidP="00285272">
      <w:pPr>
        <w:spacing w:after="0"/>
        <w:ind w:firstLine="708"/>
        <w:jc w:val="both"/>
        <w:rPr>
          <w:rFonts w:ascii="Times New Roman" w:hAnsi="Times New Roman" w:cs="Times New Roman"/>
          <w:sz w:val="24"/>
          <w:szCs w:val="24"/>
        </w:rPr>
      </w:pPr>
      <w:r w:rsidRPr="00285272">
        <w:rPr>
          <w:rFonts w:ascii="Times New Roman" w:hAnsi="Times New Roman" w:cs="Times New Roman"/>
          <w:sz w:val="24"/>
          <w:szCs w:val="24"/>
        </w:rPr>
        <w:t>Номер группы (</w:t>
      </w:r>
      <w:r w:rsidRPr="00285272">
        <w:rPr>
          <w:rFonts w:ascii="Times New Roman" w:hAnsi="Times New Roman" w:cs="Times New Roman"/>
          <w:sz w:val="24"/>
          <w:szCs w:val="24"/>
          <w:lang w:val="en-US"/>
        </w:rPr>
        <w:t>m</w:t>
      </w:r>
      <w:r>
        <w:rPr>
          <w:rFonts w:ascii="Times New Roman" w:hAnsi="Times New Roman" w:cs="Times New Roman"/>
          <w:sz w:val="24"/>
          <w:szCs w:val="24"/>
        </w:rPr>
        <w:t xml:space="preserve">) территориальной </w:t>
      </w:r>
      <w:r w:rsidRPr="00285272">
        <w:rPr>
          <w:rFonts w:ascii="Times New Roman" w:hAnsi="Times New Roman" w:cs="Times New Roman"/>
          <w:sz w:val="24"/>
          <w:szCs w:val="24"/>
        </w:rPr>
        <w:t>се</w:t>
      </w:r>
      <w:r>
        <w:rPr>
          <w:rFonts w:ascii="Times New Roman" w:hAnsi="Times New Roman" w:cs="Times New Roman"/>
          <w:sz w:val="24"/>
          <w:szCs w:val="24"/>
        </w:rPr>
        <w:t>тевой организации по показателю</w:t>
      </w:r>
      <w:r w:rsidRPr="00285272">
        <w:rPr>
          <w:rFonts w:ascii="Times New Roman" w:hAnsi="Times New Roman" w:cs="Times New Roman"/>
          <w:sz w:val="24"/>
          <w:szCs w:val="24"/>
        </w:rPr>
        <w:t xml:space="preserve"> </w:t>
      </w:r>
      <w:proofErr w:type="gramStart"/>
      <w:r w:rsidRPr="00285272">
        <w:rPr>
          <w:rFonts w:ascii="Times New Roman" w:hAnsi="Times New Roman" w:cs="Times New Roman"/>
          <w:sz w:val="24"/>
          <w:szCs w:val="24"/>
        </w:rPr>
        <w:t>П</w:t>
      </w:r>
      <w:proofErr w:type="spellStart"/>
      <w:proofErr w:type="gramEnd"/>
      <w:r w:rsidRPr="00285272">
        <w:rPr>
          <w:rFonts w:ascii="Times New Roman" w:hAnsi="Times New Roman" w:cs="Times New Roman"/>
          <w:sz w:val="24"/>
          <w:szCs w:val="24"/>
          <w:lang w:val="en-US"/>
        </w:rPr>
        <w:t>saidi</w:t>
      </w:r>
      <w:proofErr w:type="spellEnd"/>
      <w:r>
        <w:rPr>
          <w:rFonts w:ascii="Times New Roman" w:hAnsi="Times New Roman" w:cs="Times New Roman"/>
          <w:sz w:val="24"/>
          <w:szCs w:val="24"/>
          <w:lang w:val="en-US"/>
        </w:rPr>
        <w:t xml:space="preserve"> – 5</w:t>
      </w:r>
      <w:r>
        <w:rPr>
          <w:rFonts w:ascii="Times New Roman" w:hAnsi="Times New Roman" w:cs="Times New Roman"/>
          <w:sz w:val="24"/>
          <w:szCs w:val="24"/>
        </w:rPr>
        <w:t xml:space="preserve"> (</w:t>
      </w:r>
      <w:r w:rsidRPr="00285272">
        <w:rPr>
          <w:rFonts w:ascii="Times New Roman" w:hAnsi="Times New Roman" w:cs="Times New Roman"/>
          <w:b/>
          <w:sz w:val="24"/>
          <w:szCs w:val="24"/>
        </w:rPr>
        <w:t>форма 1.9</w:t>
      </w:r>
      <w:r>
        <w:rPr>
          <w:rFonts w:ascii="Times New Roman" w:hAnsi="Times New Roman" w:cs="Times New Roman"/>
          <w:sz w:val="24"/>
          <w:szCs w:val="24"/>
        </w:rPr>
        <w:t>).</w:t>
      </w:r>
    </w:p>
    <w:p w:rsidR="00285272" w:rsidRDefault="00285272" w:rsidP="00285272">
      <w:pPr>
        <w:spacing w:after="0"/>
        <w:ind w:firstLine="708"/>
        <w:jc w:val="both"/>
        <w:rPr>
          <w:rFonts w:ascii="Times New Roman" w:hAnsi="Times New Roman" w:cs="Times New Roman"/>
          <w:sz w:val="24"/>
          <w:szCs w:val="24"/>
        </w:rPr>
      </w:pPr>
      <w:r>
        <w:rPr>
          <w:rFonts w:ascii="Times New Roman" w:hAnsi="Times New Roman" w:cs="Times New Roman"/>
          <w:sz w:val="24"/>
          <w:szCs w:val="24"/>
        </w:rPr>
        <w:t>К</w:t>
      </w:r>
      <w:r w:rsidRPr="00285272">
        <w:rPr>
          <w:rFonts w:ascii="Times New Roman" w:hAnsi="Times New Roman" w:cs="Times New Roman"/>
          <w:sz w:val="24"/>
          <w:szCs w:val="24"/>
        </w:rPr>
        <w:t>оэффициенты допустимого отклонения фактических значений показате</w:t>
      </w:r>
      <w:r>
        <w:rPr>
          <w:rFonts w:ascii="Times New Roman" w:hAnsi="Times New Roman" w:cs="Times New Roman"/>
          <w:sz w:val="24"/>
          <w:szCs w:val="24"/>
        </w:rPr>
        <w:t>лей надежности от плановых для 5</w:t>
      </w:r>
      <w:r w:rsidRPr="00285272">
        <w:rPr>
          <w:rFonts w:ascii="Times New Roman" w:hAnsi="Times New Roman" w:cs="Times New Roman"/>
          <w:sz w:val="24"/>
          <w:szCs w:val="24"/>
        </w:rPr>
        <w:t xml:space="preserve">-й группы территориальных сетевых </w:t>
      </w:r>
      <w:proofErr w:type="gramStart"/>
      <w:r w:rsidRPr="00285272">
        <w:rPr>
          <w:rFonts w:ascii="Times New Roman" w:hAnsi="Times New Roman" w:cs="Times New Roman"/>
          <w:sz w:val="24"/>
          <w:szCs w:val="24"/>
        </w:rPr>
        <w:t>организаций</w:t>
      </w:r>
      <w:proofErr w:type="gramEnd"/>
      <w:r w:rsidRPr="00285272">
        <w:rPr>
          <w:rFonts w:ascii="Times New Roman" w:hAnsi="Times New Roman" w:cs="Times New Roman"/>
          <w:sz w:val="24"/>
          <w:szCs w:val="24"/>
        </w:rPr>
        <w:t xml:space="preserve"> установленные</w:t>
      </w:r>
      <w:r>
        <w:rPr>
          <w:rFonts w:ascii="Times New Roman" w:hAnsi="Times New Roman" w:cs="Times New Roman"/>
          <w:sz w:val="24"/>
          <w:szCs w:val="24"/>
        </w:rPr>
        <w:t xml:space="preserve"> Приказом МЭ РФ от 18 октября 2017 года № 976</w:t>
      </w:r>
      <w:r w:rsidR="00EA14FC">
        <w:rPr>
          <w:rFonts w:ascii="Times New Roman" w:hAnsi="Times New Roman" w:cs="Times New Roman"/>
          <w:sz w:val="24"/>
          <w:szCs w:val="24"/>
        </w:rPr>
        <w:t>:</w:t>
      </w:r>
    </w:p>
    <w:p w:rsidR="00EA14FC" w:rsidRPr="00EA14FC" w:rsidRDefault="005846B0" w:rsidP="00EA14FC">
      <w:pPr>
        <w:spacing w:after="0"/>
        <w:ind w:firstLine="708"/>
        <w:jc w:val="center"/>
        <w:rPr>
          <w:rFonts w:ascii="Times New Roman" w:eastAsiaTheme="minorEastAsia" w:hAnsi="Times New Roman" w:cs="Times New Roman"/>
          <w:i/>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К</m:t>
              </m:r>
            </m:e>
            <m:sub>
              <m:r>
                <w:rPr>
                  <w:rFonts w:ascii="Cambria Math" w:hAnsi="Cambria Math" w:cs="Times New Roman"/>
                  <w:sz w:val="24"/>
                  <w:szCs w:val="24"/>
                  <w:lang w:val="en-US"/>
                </w:rPr>
                <m:t>m,saidi</m:t>
              </m:r>
            </m:sub>
          </m:sSub>
          <m:r>
            <w:rPr>
              <w:rFonts w:ascii="Cambria Math" w:hAnsi="Cambria Math" w:cs="Times New Roman"/>
              <w:sz w:val="24"/>
              <w:szCs w:val="24"/>
            </w:rPr>
            <m:t>=0,3</m:t>
          </m:r>
        </m:oMath>
      </m:oMathPara>
    </w:p>
    <w:p w:rsidR="00EA14FC" w:rsidRPr="005C4B1B" w:rsidRDefault="005846B0" w:rsidP="00EA14FC">
      <w:pPr>
        <w:spacing w:after="0"/>
        <w:ind w:firstLine="708"/>
        <w:jc w:val="center"/>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К1</m:t>
              </m:r>
            </m:e>
            <m:sub>
              <m:r>
                <w:rPr>
                  <w:rFonts w:ascii="Cambria Math" w:hAnsi="Cambria Math" w:cs="Times New Roman"/>
                  <w:sz w:val="24"/>
                  <w:szCs w:val="24"/>
                  <w:lang w:val="en-US"/>
                </w:rPr>
                <m:t>m,saidi</m:t>
              </m:r>
            </m:sub>
          </m:sSub>
          <m:r>
            <w:rPr>
              <w:rFonts w:ascii="Cambria Math" w:hAnsi="Cambria Math" w:cs="Times New Roman"/>
              <w:sz w:val="24"/>
              <w:szCs w:val="24"/>
            </w:rPr>
            <m:t>=0,3</m:t>
          </m:r>
        </m:oMath>
      </m:oMathPara>
    </w:p>
    <w:p w:rsidR="005C4B1B" w:rsidRPr="00EA14FC" w:rsidRDefault="005C4B1B" w:rsidP="00EA14FC">
      <w:pPr>
        <w:spacing w:after="0"/>
        <w:ind w:firstLine="708"/>
        <w:jc w:val="center"/>
        <w:rPr>
          <w:rFonts w:ascii="Times New Roman" w:eastAsiaTheme="minorEastAsia" w:hAnsi="Times New Roman" w:cs="Times New Roman"/>
          <w:sz w:val="24"/>
          <w:szCs w:val="24"/>
        </w:rPr>
      </w:pPr>
    </w:p>
    <w:p w:rsidR="00EA14FC" w:rsidRDefault="00EA14FC" w:rsidP="00EA14FC">
      <w:pPr>
        <w:spacing w:after="0"/>
        <w:ind w:firstLine="708"/>
        <w:jc w:val="center"/>
        <w:rPr>
          <w:rFonts w:ascii="Times New Roman" w:eastAsiaTheme="minorEastAsia" w:hAnsi="Times New Roman" w:cs="Times New Roman"/>
          <w:sz w:val="24"/>
          <w:szCs w:val="24"/>
        </w:rPr>
      </w:pPr>
      <w:r w:rsidRPr="005C4B1B">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w:t>
      </w:r>
      <w:r w:rsidRPr="005C4B1B">
        <w:rPr>
          <w:rFonts w:ascii="Times New Roman" w:eastAsiaTheme="minorEastAsia" w:hAnsi="Times New Roman" w:cs="Times New Roman"/>
          <w:sz w:val="24"/>
          <w:szCs w:val="24"/>
        </w:rPr>
        <w:t>3677</w:t>
      </w:r>
      <w:r w:rsidR="004E281C">
        <w:rPr>
          <w:rFonts w:ascii="Times New Roman" w:eastAsiaTheme="minorEastAsia" w:hAnsi="Times New Roman" w:cs="Times New Roman"/>
          <w:sz w:val="24"/>
          <w:szCs w:val="24"/>
        </w:rPr>
        <w:t>08</w:t>
      </w:r>
      <w:r>
        <w:rPr>
          <w:rFonts w:ascii="Times New Roman" w:eastAsiaTheme="minorEastAsia" w:hAnsi="Times New Roman" w:cs="Times New Roman"/>
          <w:sz w:val="24"/>
          <w:szCs w:val="24"/>
        </w:rPr>
        <w:t>х(1-0,3)</w:t>
      </w:r>
      <w:r w:rsidRPr="005C4B1B">
        <w:rPr>
          <w:rFonts w:ascii="Times New Roman" w:eastAsiaTheme="minorEastAsia" w:hAnsi="Times New Roman" w:cs="Times New Roman"/>
          <w:sz w:val="24"/>
          <w:szCs w:val="24"/>
        </w:rPr>
        <w:t>&lt;</w:t>
      </w:r>
      <w:r>
        <w:rPr>
          <w:rFonts w:ascii="Times New Roman" w:eastAsiaTheme="minorEastAsia" w:hAnsi="Times New Roman" w:cs="Times New Roman"/>
          <w:sz w:val="24"/>
          <w:szCs w:val="24"/>
        </w:rPr>
        <w:t>0</w:t>
      </w:r>
      <w:r w:rsidRPr="005C4B1B">
        <w:rPr>
          <w:rFonts w:ascii="Times New Roman" w:eastAsiaTheme="minorEastAsia" w:hAnsi="Times New Roman" w:cs="Times New Roman"/>
          <w:sz w:val="24"/>
          <w:szCs w:val="24"/>
        </w:rPr>
        <w:t>&lt;</w:t>
      </w:r>
      <w:r>
        <w:rPr>
          <w:rFonts w:ascii="Times New Roman" w:eastAsiaTheme="minorEastAsia" w:hAnsi="Times New Roman" w:cs="Times New Roman"/>
          <w:sz w:val="24"/>
          <w:szCs w:val="24"/>
        </w:rPr>
        <w:t>0,3677</w:t>
      </w:r>
      <w:r w:rsidR="004E281C">
        <w:rPr>
          <w:rFonts w:ascii="Times New Roman" w:eastAsiaTheme="minorEastAsia" w:hAnsi="Times New Roman" w:cs="Times New Roman"/>
          <w:sz w:val="24"/>
          <w:szCs w:val="24"/>
        </w:rPr>
        <w:t>08</w:t>
      </w:r>
      <w:r>
        <w:rPr>
          <w:rFonts w:ascii="Times New Roman" w:eastAsiaTheme="minorEastAsia" w:hAnsi="Times New Roman" w:cs="Times New Roman"/>
          <w:sz w:val="24"/>
          <w:szCs w:val="24"/>
        </w:rPr>
        <w:t>х(1+0,3)</w:t>
      </w:r>
    </w:p>
    <w:p w:rsidR="00EA14FC" w:rsidRDefault="00EA14FC" w:rsidP="00EA14FC">
      <w:pPr>
        <w:spacing w:after="0"/>
        <w:ind w:firstLine="70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0,25739</w:t>
      </w:r>
      <w:r w:rsidR="004E281C">
        <w:rPr>
          <w:rFonts w:ascii="Times New Roman" w:eastAsiaTheme="minorEastAsia" w:hAnsi="Times New Roman" w:cs="Times New Roman"/>
          <w:sz w:val="24"/>
          <w:szCs w:val="24"/>
        </w:rPr>
        <w:t>56</w:t>
      </w:r>
      <w:r w:rsidRPr="005C4B1B">
        <w:rPr>
          <w:rFonts w:ascii="Times New Roman" w:eastAsiaTheme="minorEastAsia" w:hAnsi="Times New Roman" w:cs="Times New Roman"/>
          <w:sz w:val="24"/>
          <w:szCs w:val="24"/>
        </w:rPr>
        <w:t>&lt;</w:t>
      </w:r>
      <w:r>
        <w:rPr>
          <w:rFonts w:ascii="Times New Roman" w:eastAsiaTheme="minorEastAsia" w:hAnsi="Times New Roman" w:cs="Times New Roman"/>
          <w:sz w:val="24"/>
          <w:szCs w:val="24"/>
        </w:rPr>
        <w:t>0</w:t>
      </w:r>
      <w:r w:rsidRPr="005C4B1B">
        <w:rPr>
          <w:rFonts w:ascii="Times New Roman" w:eastAsiaTheme="minorEastAsia" w:hAnsi="Times New Roman" w:cs="Times New Roman"/>
          <w:sz w:val="24"/>
          <w:szCs w:val="24"/>
        </w:rPr>
        <w:t>&lt;</w:t>
      </w:r>
      <w:r w:rsidR="004E281C">
        <w:rPr>
          <w:rFonts w:ascii="Times New Roman" w:eastAsiaTheme="minorEastAsia" w:hAnsi="Times New Roman" w:cs="Times New Roman"/>
          <w:sz w:val="24"/>
          <w:szCs w:val="24"/>
        </w:rPr>
        <w:t>0,478024</w:t>
      </w:r>
    </w:p>
    <w:p w:rsidR="004E281C" w:rsidRPr="004E281C" w:rsidRDefault="004E281C" w:rsidP="004E281C">
      <w:pPr>
        <w:spacing w:after="0"/>
        <w:ind w:firstLine="708"/>
        <w:jc w:val="both"/>
        <w:rPr>
          <w:rFonts w:ascii="Times New Roman" w:hAnsi="Times New Roman" w:cs="Times New Roman"/>
          <w:sz w:val="24"/>
          <w:szCs w:val="24"/>
        </w:rPr>
      </w:pPr>
      <w:proofErr w:type="gramStart"/>
      <w:r w:rsidRPr="004E281C">
        <w:rPr>
          <w:rFonts w:ascii="Times New Roman" w:hAnsi="Times New Roman" w:cs="Times New Roman"/>
          <w:sz w:val="24"/>
          <w:szCs w:val="24"/>
        </w:rPr>
        <w:t>Плановое значение показателя уровня надежности оказываемых услуг считается достигнутым территориальной сетевой организацией со значительным улучшением, если фактическое значение показателя за соответствующий расчетный период регулирования не превышает плановое значение этого показателя с коэффициентом 1 - K1m, кроме случаев, когда плановое и фактическое значения показателя равны нулю (при таких значениях плановый показатель уровня надежности и (или) качества оказываемых услуг считается достигнутым):</w:t>
      </w:r>
      <w:proofErr w:type="gramEnd"/>
    </w:p>
    <w:p w:rsidR="004E281C" w:rsidRPr="004E281C" w:rsidRDefault="004E281C" w:rsidP="004E281C">
      <w:pPr>
        <w:spacing w:after="0"/>
        <w:ind w:firstLine="708"/>
        <w:jc w:val="both"/>
        <w:rPr>
          <w:rFonts w:ascii="Times New Roman" w:hAnsi="Times New Roman" w:cs="Times New Roman"/>
          <w:sz w:val="24"/>
          <w:szCs w:val="24"/>
        </w:rPr>
      </w:pPr>
    </w:p>
    <w:p w:rsidR="004E281C" w:rsidRPr="004E281C" w:rsidRDefault="004E281C" w:rsidP="004E281C">
      <w:pPr>
        <w:spacing w:after="0"/>
        <w:ind w:firstLine="708"/>
        <w:jc w:val="center"/>
        <w:rPr>
          <w:rFonts w:ascii="Times New Roman" w:hAnsi="Times New Roman" w:cs="Times New Roman"/>
          <w:sz w:val="24"/>
          <w:szCs w:val="24"/>
          <w:lang w:val="en-US"/>
        </w:rPr>
      </w:pPr>
      <w:r w:rsidRPr="00285272">
        <w:rPr>
          <w:rFonts w:ascii="Times New Roman" w:hAnsi="Times New Roman" w:cs="Times New Roman"/>
          <w:sz w:val="24"/>
          <w:szCs w:val="24"/>
        </w:rPr>
        <w:t>П</w:t>
      </w:r>
      <w:proofErr w:type="spellStart"/>
      <w:r w:rsidRPr="00285272">
        <w:rPr>
          <w:rFonts w:ascii="Times New Roman" w:hAnsi="Times New Roman" w:cs="Times New Roman"/>
          <w:sz w:val="24"/>
          <w:szCs w:val="24"/>
          <w:lang w:val="en-US"/>
        </w:rPr>
        <w:t>t.saidi</w:t>
      </w:r>
      <w:proofErr w:type="spellEnd"/>
      <w:r w:rsidRPr="00285272">
        <w:rPr>
          <w:rFonts w:ascii="Times New Roman" w:hAnsi="Times New Roman" w:cs="Times New Roman"/>
          <w:sz w:val="24"/>
          <w:szCs w:val="24"/>
          <w:lang w:val="en-US"/>
        </w:rPr>
        <w:t xml:space="preserve"> </w:t>
      </w:r>
      <w:r>
        <w:rPr>
          <w:rFonts w:ascii="Arial" w:hAnsi="Arial" w:cs="Arial"/>
          <w:sz w:val="24"/>
          <w:szCs w:val="24"/>
          <w:lang w:val="en-US"/>
        </w:rPr>
        <w:t>≤</w:t>
      </w:r>
      <m:oMath>
        <m:sSubSup>
          <m:sSubSupPr>
            <m:ctrlPr>
              <w:rPr>
                <w:rFonts w:ascii="Cambria Math" w:hAnsi="Cambria Math" w:cs="Times New Roman"/>
                <w:sz w:val="24"/>
                <w:szCs w:val="24"/>
              </w:rPr>
            </m:ctrlPr>
          </m:sSubSupPr>
          <m:e>
            <m:r>
              <w:rPr>
                <w:rFonts w:ascii="Cambria Math" w:hAnsi="Cambria Math" w:cs="Times New Roman"/>
                <w:sz w:val="24"/>
                <w:szCs w:val="24"/>
              </w:rPr>
              <m:t>П</m:t>
            </m:r>
          </m:e>
          <m:sub>
            <m:r>
              <w:rPr>
                <w:rFonts w:ascii="Cambria Math" w:hAnsi="Cambria Math" w:cs="Times New Roman"/>
                <w:sz w:val="24"/>
                <w:szCs w:val="24"/>
                <w:lang w:val="en-US"/>
              </w:rPr>
              <m:t>t.</m:t>
            </m:r>
            <m:r>
              <w:rPr>
                <w:rFonts w:ascii="Cambria Math" w:hAnsi="Cambria Math" w:cs="Times New Roman"/>
                <w:sz w:val="24"/>
                <w:szCs w:val="24"/>
              </w:rPr>
              <m:t>saidi</m:t>
            </m:r>
          </m:sub>
          <m:sup>
            <m:r>
              <w:rPr>
                <w:rFonts w:ascii="Cambria Math" w:hAnsi="Cambria Math" w:cs="Times New Roman"/>
                <w:sz w:val="24"/>
                <w:szCs w:val="24"/>
              </w:rPr>
              <m:t>пл</m:t>
            </m:r>
          </m:sup>
        </m:sSubSup>
      </m:oMath>
      <w:r w:rsidRPr="0028527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x (1 </w:t>
      </w:r>
      <w:r w:rsidRPr="004E281C">
        <w:rPr>
          <w:rFonts w:ascii="Times New Roman" w:hAnsi="Times New Roman" w:cs="Times New Roman"/>
          <w:sz w:val="24"/>
          <w:szCs w:val="24"/>
          <w:lang w:val="en-US"/>
        </w:rPr>
        <w:t>–</w:t>
      </w:r>
      <w:r w:rsidRPr="00285272">
        <w:rPr>
          <w:rFonts w:ascii="Times New Roman" w:hAnsi="Times New Roman" w:cs="Times New Roman"/>
          <w:sz w:val="24"/>
          <w:szCs w:val="24"/>
          <w:lang w:val="en-US"/>
        </w:rPr>
        <w:t xml:space="preserve"> K</w:t>
      </w:r>
      <w:r w:rsidRPr="004E281C">
        <w:rPr>
          <w:rFonts w:ascii="Times New Roman" w:hAnsi="Times New Roman" w:cs="Times New Roman"/>
          <w:sz w:val="24"/>
          <w:szCs w:val="24"/>
          <w:lang w:val="en-US"/>
        </w:rPr>
        <w:t>1</w:t>
      </w:r>
      <w:r w:rsidRPr="00285272">
        <w:rPr>
          <w:rFonts w:ascii="Times New Roman" w:hAnsi="Times New Roman" w:cs="Times New Roman"/>
          <w:sz w:val="24"/>
          <w:szCs w:val="24"/>
          <w:lang w:val="en-US"/>
        </w:rPr>
        <w:t>m),</w:t>
      </w:r>
    </w:p>
    <w:p w:rsidR="004E281C" w:rsidRPr="004E281C" w:rsidRDefault="004E281C" w:rsidP="004E281C">
      <w:pPr>
        <w:spacing w:after="0"/>
        <w:ind w:firstLine="708"/>
        <w:jc w:val="both"/>
        <w:rPr>
          <w:rFonts w:ascii="Times New Roman" w:hAnsi="Times New Roman" w:cs="Times New Roman"/>
          <w:sz w:val="24"/>
          <w:szCs w:val="24"/>
          <w:lang w:val="en-US"/>
        </w:rPr>
      </w:pPr>
    </w:p>
    <w:p w:rsidR="004E281C" w:rsidRDefault="00F30847" w:rsidP="004E281C">
      <w:pPr>
        <w:spacing w:after="0"/>
        <w:ind w:firstLine="708"/>
        <w:jc w:val="center"/>
        <w:rPr>
          <w:rFonts w:ascii="Times New Roman" w:hAnsi="Times New Roman" w:cs="Times New Roman"/>
          <w:sz w:val="24"/>
          <w:szCs w:val="24"/>
        </w:rPr>
      </w:pPr>
      <w:r>
        <w:rPr>
          <w:rFonts w:ascii="Times New Roman" w:hAnsi="Times New Roman" w:cs="Times New Roman"/>
          <w:sz w:val="24"/>
          <w:szCs w:val="24"/>
        </w:rPr>
        <w:t>0</w:t>
      </w:r>
      <w:r>
        <w:rPr>
          <w:rFonts w:ascii="Arial" w:hAnsi="Arial" w:cs="Arial"/>
          <w:sz w:val="24"/>
          <w:szCs w:val="24"/>
        </w:rPr>
        <w:t>≤</w:t>
      </w:r>
      <w:r>
        <w:rPr>
          <w:rFonts w:ascii="Times New Roman" w:hAnsi="Times New Roman" w:cs="Times New Roman"/>
          <w:sz w:val="24"/>
          <w:szCs w:val="24"/>
        </w:rPr>
        <w:t>0,367708х(1-0,3)</w:t>
      </w:r>
    </w:p>
    <w:p w:rsidR="00F30847" w:rsidRDefault="00F30847" w:rsidP="004E281C">
      <w:pPr>
        <w:spacing w:after="0"/>
        <w:ind w:firstLine="708"/>
        <w:jc w:val="center"/>
        <w:rPr>
          <w:rFonts w:ascii="Times New Roman" w:hAnsi="Times New Roman" w:cs="Times New Roman"/>
          <w:sz w:val="24"/>
          <w:szCs w:val="24"/>
        </w:rPr>
      </w:pPr>
      <w:r>
        <w:rPr>
          <w:rFonts w:ascii="Times New Roman" w:hAnsi="Times New Roman" w:cs="Times New Roman"/>
          <w:sz w:val="24"/>
          <w:szCs w:val="24"/>
        </w:rPr>
        <w:t>0</w:t>
      </w:r>
      <w:r>
        <w:rPr>
          <w:rFonts w:ascii="Arial" w:hAnsi="Arial" w:cs="Arial"/>
          <w:sz w:val="24"/>
          <w:szCs w:val="24"/>
        </w:rPr>
        <w:t>≤</w:t>
      </w:r>
      <w:r>
        <w:rPr>
          <w:rFonts w:ascii="Times New Roman" w:hAnsi="Times New Roman" w:cs="Times New Roman"/>
          <w:sz w:val="24"/>
          <w:szCs w:val="24"/>
        </w:rPr>
        <w:t>2573956</w:t>
      </w:r>
    </w:p>
    <w:p w:rsidR="005C4B1B" w:rsidRDefault="005C4B1B" w:rsidP="004E281C">
      <w:pPr>
        <w:spacing w:after="0"/>
        <w:ind w:firstLine="708"/>
        <w:jc w:val="center"/>
        <w:rPr>
          <w:rFonts w:ascii="Times New Roman" w:hAnsi="Times New Roman" w:cs="Times New Roman"/>
          <w:sz w:val="24"/>
          <w:szCs w:val="24"/>
        </w:rPr>
      </w:pPr>
    </w:p>
    <w:p w:rsidR="00E425DC" w:rsidRDefault="00E425DC" w:rsidP="00E425DC">
      <w:pPr>
        <w:spacing w:after="0"/>
        <w:ind w:firstLine="708"/>
        <w:jc w:val="both"/>
        <w:rPr>
          <w:rFonts w:ascii="Times New Roman" w:hAnsi="Times New Roman" w:cs="Times New Roman"/>
          <w:sz w:val="24"/>
          <w:szCs w:val="24"/>
        </w:rPr>
      </w:pPr>
      <w:r w:rsidRPr="00E425DC">
        <w:rPr>
          <w:rFonts w:ascii="Times New Roman" w:hAnsi="Times New Roman" w:cs="Times New Roman"/>
          <w:sz w:val="24"/>
          <w:szCs w:val="24"/>
        </w:rPr>
        <w:t xml:space="preserve">Если плановое значение </w:t>
      </w:r>
      <w:proofErr w:type="spellStart"/>
      <w:proofErr w:type="gramStart"/>
      <w:r w:rsidRPr="00E425DC">
        <w:rPr>
          <w:rFonts w:ascii="Times New Roman" w:hAnsi="Times New Roman" w:cs="Times New Roman"/>
          <w:sz w:val="24"/>
          <w:szCs w:val="24"/>
        </w:rPr>
        <w:t>П</w:t>
      </w:r>
      <w:proofErr w:type="gramEnd"/>
      <w:r w:rsidRPr="00E425DC">
        <w:rPr>
          <w:rFonts w:ascii="Times New Roman" w:hAnsi="Times New Roman" w:cs="Times New Roman"/>
          <w:sz w:val="24"/>
          <w:szCs w:val="24"/>
        </w:rPr>
        <w:t>saifi</w:t>
      </w:r>
      <w:proofErr w:type="spellEnd"/>
      <w:r w:rsidRPr="00E425DC">
        <w:rPr>
          <w:rFonts w:ascii="Times New Roman" w:hAnsi="Times New Roman" w:cs="Times New Roman"/>
          <w:sz w:val="24"/>
          <w:szCs w:val="24"/>
        </w:rPr>
        <w:t xml:space="preserve"> </w:t>
      </w:r>
      <w:r w:rsidR="00493C4D">
        <w:rPr>
          <w:rFonts w:ascii="Times New Roman" w:hAnsi="Times New Roman" w:cs="Times New Roman"/>
          <w:sz w:val="24"/>
          <w:szCs w:val="24"/>
        </w:rPr>
        <w:t xml:space="preserve"> (</w:t>
      </w:r>
      <w:r w:rsidR="00493C4D">
        <w:rPr>
          <w:rFonts w:ascii="Times New Roman" w:hAnsi="Times New Roman" w:cs="Times New Roman"/>
          <w:b/>
          <w:sz w:val="24"/>
          <w:szCs w:val="24"/>
        </w:rPr>
        <w:t>Форма 1.7</w:t>
      </w:r>
      <w:r w:rsidR="00493C4D">
        <w:rPr>
          <w:rFonts w:ascii="Times New Roman" w:hAnsi="Times New Roman" w:cs="Times New Roman"/>
          <w:sz w:val="24"/>
          <w:szCs w:val="24"/>
        </w:rPr>
        <w:t xml:space="preserve">) </w:t>
      </w:r>
      <w:r w:rsidRPr="00E425DC">
        <w:rPr>
          <w:rFonts w:ascii="Times New Roman" w:hAnsi="Times New Roman" w:cs="Times New Roman"/>
          <w:sz w:val="24"/>
          <w:szCs w:val="24"/>
        </w:rPr>
        <w:t>достигнуто, то Kнад2 = 0; не достигнуто - Kнад2 = -1; достигнуто со значительным улучшением - Kнад2 = 1.</w:t>
      </w:r>
    </w:p>
    <w:p w:rsidR="005C4B1B" w:rsidRPr="00285272" w:rsidRDefault="005C4B1B" w:rsidP="005C4B1B">
      <w:pPr>
        <w:spacing w:after="0"/>
        <w:ind w:firstLine="708"/>
        <w:jc w:val="both"/>
        <w:rPr>
          <w:rFonts w:ascii="Times New Roman" w:hAnsi="Times New Roman" w:cs="Times New Roman"/>
          <w:sz w:val="24"/>
          <w:szCs w:val="24"/>
        </w:rPr>
      </w:pPr>
      <w:r w:rsidRPr="00285272">
        <w:rPr>
          <w:rFonts w:ascii="Times New Roman" w:hAnsi="Times New Roman" w:cs="Times New Roman"/>
          <w:sz w:val="24"/>
          <w:szCs w:val="24"/>
        </w:rPr>
        <w:t xml:space="preserve">Плановое значение показателя уровня надежности оказываемых услуг считается достигнутым территориальной сетевой организацией по результатам расчетного периода </w:t>
      </w:r>
      <w:r w:rsidRPr="00285272">
        <w:rPr>
          <w:rFonts w:ascii="Times New Roman" w:hAnsi="Times New Roman" w:cs="Times New Roman"/>
          <w:sz w:val="24"/>
          <w:szCs w:val="24"/>
        </w:rPr>
        <w:lastRenderedPageBreak/>
        <w:t xml:space="preserve">регулирования, если фактическое значение показателя за соответствующий расчетный период регулирования соответствует плановому значению этого показателя с коэффициентами (1 + </w:t>
      </w:r>
      <w:proofErr w:type="spellStart"/>
      <w:r w:rsidRPr="00285272">
        <w:rPr>
          <w:rFonts w:ascii="Times New Roman" w:hAnsi="Times New Roman" w:cs="Times New Roman"/>
          <w:sz w:val="24"/>
          <w:szCs w:val="24"/>
        </w:rPr>
        <w:t>Km</w:t>
      </w:r>
      <w:proofErr w:type="spellEnd"/>
      <w:r w:rsidRPr="00285272">
        <w:rPr>
          <w:rFonts w:ascii="Times New Roman" w:hAnsi="Times New Roman" w:cs="Times New Roman"/>
          <w:sz w:val="24"/>
          <w:szCs w:val="24"/>
        </w:rPr>
        <w:t>) и (1 - K1m):</w:t>
      </w:r>
    </w:p>
    <w:p w:rsidR="005C4B1B" w:rsidRPr="005C4B1B" w:rsidRDefault="005C4B1B" w:rsidP="005C4B1B">
      <w:pPr>
        <w:spacing w:after="0"/>
        <w:jc w:val="both"/>
        <w:rPr>
          <w:rFonts w:ascii="Times New Roman" w:hAnsi="Times New Roman" w:cs="Times New Roman"/>
          <w:sz w:val="24"/>
          <w:szCs w:val="24"/>
        </w:rPr>
      </w:pPr>
    </w:p>
    <w:p w:rsidR="005C4B1B" w:rsidRPr="005846B0" w:rsidRDefault="005846B0" w:rsidP="005C4B1B">
      <w:pPr>
        <w:spacing w:after="0"/>
        <w:ind w:firstLine="708"/>
        <w:jc w:val="center"/>
        <w:rPr>
          <w:rFonts w:ascii="Times New Roman" w:hAnsi="Times New Roman" w:cs="Times New Roman"/>
          <w:sz w:val="24"/>
          <w:szCs w:val="24"/>
          <w:lang w:val="en-US"/>
        </w:rPr>
      </w:pPr>
      <m:oMath>
        <m:sSubSup>
          <m:sSubSupPr>
            <m:ctrlPr>
              <w:rPr>
                <w:rFonts w:ascii="Cambria Math" w:hAnsi="Cambria Math" w:cs="Times New Roman"/>
                <w:sz w:val="24"/>
                <w:szCs w:val="24"/>
              </w:rPr>
            </m:ctrlPr>
          </m:sSubSupPr>
          <m:e>
            <m:r>
              <w:rPr>
                <w:rFonts w:ascii="Cambria Math" w:hAnsi="Cambria Math" w:cs="Times New Roman"/>
                <w:sz w:val="24"/>
                <w:szCs w:val="24"/>
              </w:rPr>
              <m:t>П</m:t>
            </m:r>
          </m:e>
          <m:sub>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rPr>
              <m:t>saifi</m:t>
            </m:r>
          </m:sub>
          <m:sup>
            <m:r>
              <w:rPr>
                <w:rFonts w:ascii="Cambria Math" w:hAnsi="Cambria Math" w:cs="Times New Roman"/>
                <w:sz w:val="24"/>
                <w:szCs w:val="24"/>
              </w:rPr>
              <m:t>пл</m:t>
            </m:r>
          </m:sup>
        </m:sSubSup>
      </m:oMath>
      <w:r w:rsidR="005C4B1B" w:rsidRPr="005846B0">
        <w:rPr>
          <w:rFonts w:ascii="Times New Roman" w:hAnsi="Times New Roman" w:cs="Times New Roman"/>
          <w:sz w:val="24"/>
          <w:szCs w:val="24"/>
          <w:lang w:val="en-US"/>
        </w:rPr>
        <w:t xml:space="preserve"> </w:t>
      </w:r>
      <w:proofErr w:type="gramStart"/>
      <w:r w:rsidR="005C4B1B" w:rsidRPr="00285272">
        <w:rPr>
          <w:rFonts w:ascii="Times New Roman" w:hAnsi="Times New Roman" w:cs="Times New Roman"/>
          <w:sz w:val="24"/>
          <w:szCs w:val="24"/>
          <w:lang w:val="en-US"/>
        </w:rPr>
        <w:t>x</w:t>
      </w:r>
      <w:proofErr w:type="gramEnd"/>
      <w:r w:rsidR="005C4B1B" w:rsidRPr="005846B0">
        <w:rPr>
          <w:rFonts w:ascii="Times New Roman" w:hAnsi="Times New Roman" w:cs="Times New Roman"/>
          <w:sz w:val="24"/>
          <w:szCs w:val="24"/>
          <w:lang w:val="en-US"/>
        </w:rPr>
        <w:t xml:space="preserve"> (1 - </w:t>
      </w:r>
      <w:r w:rsidR="005C4B1B" w:rsidRPr="00285272">
        <w:rPr>
          <w:rFonts w:ascii="Times New Roman" w:hAnsi="Times New Roman" w:cs="Times New Roman"/>
          <w:sz w:val="24"/>
          <w:szCs w:val="24"/>
          <w:lang w:val="en-US"/>
        </w:rPr>
        <w:t>K</w:t>
      </w:r>
      <w:r w:rsidR="005C4B1B" w:rsidRPr="005846B0">
        <w:rPr>
          <w:rFonts w:ascii="Times New Roman" w:hAnsi="Times New Roman" w:cs="Times New Roman"/>
          <w:sz w:val="24"/>
          <w:szCs w:val="24"/>
          <w:lang w:val="en-US"/>
        </w:rPr>
        <w:t>1</w:t>
      </w:r>
      <w:r w:rsidR="005C4B1B" w:rsidRPr="00285272">
        <w:rPr>
          <w:rFonts w:ascii="Times New Roman" w:hAnsi="Times New Roman" w:cs="Times New Roman"/>
          <w:sz w:val="24"/>
          <w:szCs w:val="24"/>
          <w:lang w:val="en-US"/>
        </w:rPr>
        <w:t>m</w:t>
      </w:r>
      <w:r w:rsidR="005C4B1B" w:rsidRPr="005846B0">
        <w:rPr>
          <w:rFonts w:ascii="Times New Roman" w:hAnsi="Times New Roman" w:cs="Times New Roman"/>
          <w:sz w:val="24"/>
          <w:szCs w:val="24"/>
          <w:lang w:val="en-US"/>
        </w:rPr>
        <w:t xml:space="preserve">) &lt; </w:t>
      </w:r>
      <w:r w:rsidR="005C4B1B" w:rsidRPr="00285272">
        <w:rPr>
          <w:rFonts w:ascii="Times New Roman" w:hAnsi="Times New Roman" w:cs="Times New Roman"/>
          <w:sz w:val="24"/>
          <w:szCs w:val="24"/>
        </w:rPr>
        <w:t>П</w:t>
      </w:r>
      <w:proofErr w:type="spellStart"/>
      <w:r w:rsidR="005C4B1B" w:rsidRPr="00285272">
        <w:rPr>
          <w:rFonts w:ascii="Times New Roman" w:hAnsi="Times New Roman" w:cs="Times New Roman"/>
          <w:sz w:val="24"/>
          <w:szCs w:val="24"/>
          <w:lang w:val="en-US"/>
        </w:rPr>
        <w:t>t</w:t>
      </w:r>
      <w:r w:rsidR="005C4B1B" w:rsidRPr="005846B0">
        <w:rPr>
          <w:rFonts w:ascii="Times New Roman" w:hAnsi="Times New Roman" w:cs="Times New Roman"/>
          <w:sz w:val="24"/>
          <w:szCs w:val="24"/>
          <w:lang w:val="en-US"/>
        </w:rPr>
        <w:t>.</w:t>
      </w:r>
      <w:r w:rsidR="005C4B1B" w:rsidRPr="00285272">
        <w:rPr>
          <w:rFonts w:ascii="Times New Roman" w:hAnsi="Times New Roman" w:cs="Times New Roman"/>
          <w:sz w:val="24"/>
          <w:szCs w:val="24"/>
          <w:lang w:val="en-US"/>
        </w:rPr>
        <w:t>saifi</w:t>
      </w:r>
      <w:proofErr w:type="spellEnd"/>
      <w:r w:rsidR="005C4B1B" w:rsidRPr="005846B0">
        <w:rPr>
          <w:rFonts w:ascii="Times New Roman" w:hAnsi="Times New Roman" w:cs="Times New Roman"/>
          <w:sz w:val="24"/>
          <w:szCs w:val="24"/>
          <w:lang w:val="en-US"/>
        </w:rPr>
        <w:t xml:space="preserve"> &lt;</w:t>
      </w:r>
      <m:oMath>
        <m:sSubSup>
          <m:sSubSupPr>
            <m:ctrlPr>
              <w:rPr>
                <w:rFonts w:ascii="Cambria Math" w:hAnsi="Cambria Math" w:cs="Times New Roman"/>
                <w:sz w:val="24"/>
                <w:szCs w:val="24"/>
              </w:rPr>
            </m:ctrlPr>
          </m:sSubSupPr>
          <m:e>
            <m:r>
              <w:rPr>
                <w:rFonts w:ascii="Cambria Math" w:hAnsi="Cambria Math" w:cs="Times New Roman"/>
                <w:sz w:val="24"/>
                <w:szCs w:val="24"/>
              </w:rPr>
              <m:t>П</m:t>
            </m:r>
          </m:e>
          <m:sub>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rPr>
              <m:t>saifi</m:t>
            </m:r>
          </m:sub>
          <m:sup>
            <m:r>
              <w:rPr>
                <w:rFonts w:ascii="Cambria Math" w:hAnsi="Cambria Math" w:cs="Times New Roman"/>
                <w:sz w:val="24"/>
                <w:szCs w:val="24"/>
              </w:rPr>
              <m:t>пл</m:t>
            </m:r>
          </m:sup>
        </m:sSubSup>
      </m:oMath>
      <w:r w:rsidR="005C4B1B" w:rsidRPr="005846B0">
        <w:rPr>
          <w:rFonts w:ascii="Times New Roman" w:hAnsi="Times New Roman" w:cs="Times New Roman"/>
          <w:sz w:val="24"/>
          <w:szCs w:val="24"/>
          <w:lang w:val="en-US"/>
        </w:rPr>
        <w:t xml:space="preserve"> </w:t>
      </w:r>
      <w:r w:rsidR="005C4B1B" w:rsidRPr="00285272">
        <w:rPr>
          <w:rFonts w:ascii="Times New Roman" w:hAnsi="Times New Roman" w:cs="Times New Roman"/>
          <w:sz w:val="24"/>
          <w:szCs w:val="24"/>
          <w:lang w:val="en-US"/>
        </w:rPr>
        <w:t>x</w:t>
      </w:r>
      <w:r w:rsidR="005C4B1B" w:rsidRPr="005846B0">
        <w:rPr>
          <w:rFonts w:ascii="Times New Roman" w:hAnsi="Times New Roman" w:cs="Times New Roman"/>
          <w:sz w:val="24"/>
          <w:szCs w:val="24"/>
          <w:lang w:val="en-US"/>
        </w:rPr>
        <w:t xml:space="preserve"> (1 + </w:t>
      </w:r>
      <w:r w:rsidR="005C4B1B" w:rsidRPr="00285272">
        <w:rPr>
          <w:rFonts w:ascii="Times New Roman" w:hAnsi="Times New Roman" w:cs="Times New Roman"/>
          <w:sz w:val="24"/>
          <w:szCs w:val="24"/>
          <w:lang w:val="en-US"/>
        </w:rPr>
        <w:t>Km</w:t>
      </w:r>
      <w:r w:rsidR="005C4B1B" w:rsidRPr="005846B0">
        <w:rPr>
          <w:rFonts w:ascii="Times New Roman" w:hAnsi="Times New Roman" w:cs="Times New Roman"/>
          <w:sz w:val="24"/>
          <w:szCs w:val="24"/>
          <w:lang w:val="en-US"/>
        </w:rPr>
        <w:t>),</w:t>
      </w:r>
    </w:p>
    <w:p w:rsidR="005C4B1B" w:rsidRPr="005846B0" w:rsidRDefault="005C4B1B" w:rsidP="005C4B1B">
      <w:pPr>
        <w:spacing w:after="0"/>
        <w:ind w:firstLine="708"/>
        <w:jc w:val="both"/>
        <w:rPr>
          <w:rFonts w:ascii="Times New Roman" w:hAnsi="Times New Roman" w:cs="Times New Roman"/>
          <w:sz w:val="24"/>
          <w:szCs w:val="24"/>
          <w:lang w:val="en-US"/>
        </w:rPr>
      </w:pPr>
    </w:p>
    <w:p w:rsidR="005C4B1B" w:rsidRPr="00285272" w:rsidRDefault="005C4B1B" w:rsidP="005C4B1B">
      <w:pPr>
        <w:spacing w:after="0"/>
        <w:ind w:firstLine="708"/>
        <w:jc w:val="both"/>
        <w:rPr>
          <w:rFonts w:ascii="Times New Roman" w:hAnsi="Times New Roman" w:cs="Times New Roman"/>
          <w:sz w:val="24"/>
          <w:szCs w:val="24"/>
        </w:rPr>
      </w:pPr>
      <w:r w:rsidRPr="00285272">
        <w:rPr>
          <w:rFonts w:ascii="Times New Roman" w:hAnsi="Times New Roman" w:cs="Times New Roman"/>
          <w:sz w:val="24"/>
          <w:szCs w:val="24"/>
        </w:rPr>
        <w:t xml:space="preserve">где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t</w:t>
      </w:r>
      <w:proofErr w:type="gramEnd"/>
      <w:r>
        <w:rPr>
          <w:rFonts w:ascii="Times New Roman" w:hAnsi="Times New Roman" w:cs="Times New Roman"/>
          <w:sz w:val="24"/>
          <w:szCs w:val="24"/>
        </w:rPr>
        <w:t>.saifi</w:t>
      </w:r>
      <w:proofErr w:type="spellEnd"/>
      <w:r>
        <w:rPr>
          <w:rFonts w:ascii="Times New Roman" w:hAnsi="Times New Roman" w:cs="Times New Roman"/>
          <w:sz w:val="24"/>
          <w:szCs w:val="24"/>
        </w:rPr>
        <w:t xml:space="preserve"> - фактическое значение показателя</w:t>
      </w:r>
      <w:r w:rsidRPr="00285272">
        <w:rPr>
          <w:rFonts w:ascii="Times New Roman" w:hAnsi="Times New Roman" w:cs="Times New Roman"/>
          <w:sz w:val="24"/>
          <w:szCs w:val="24"/>
        </w:rPr>
        <w:t xml:space="preserve"> за соответствующий</w:t>
      </w:r>
      <w:r>
        <w:rPr>
          <w:rFonts w:ascii="Times New Roman" w:hAnsi="Times New Roman" w:cs="Times New Roman"/>
          <w:sz w:val="24"/>
          <w:szCs w:val="24"/>
        </w:rPr>
        <w:t xml:space="preserve"> расчетный период регулирования,</w:t>
      </w:r>
    </w:p>
    <w:p w:rsidR="005C4B1B" w:rsidRPr="005C4B1B" w:rsidRDefault="005C4B1B" w:rsidP="005C4B1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85272">
        <w:rPr>
          <w:rFonts w:ascii="Times New Roman" w:hAnsi="Times New Roman" w:cs="Times New Roman"/>
          <w:sz w:val="24"/>
          <w:szCs w:val="24"/>
        </w:rPr>
        <w:t>Km</w:t>
      </w:r>
      <w:proofErr w:type="spellEnd"/>
      <w:r w:rsidRPr="00285272">
        <w:rPr>
          <w:rFonts w:ascii="Times New Roman" w:hAnsi="Times New Roman" w:cs="Times New Roman"/>
          <w:sz w:val="24"/>
          <w:szCs w:val="24"/>
        </w:rPr>
        <w:t xml:space="preserve">, K1m - коэффициенты допустимого отклонения фактических значений показателей надежности от плановых для m-й группы территориальных сетевых </w:t>
      </w:r>
      <w:proofErr w:type="gramStart"/>
      <w:r w:rsidRPr="00285272">
        <w:rPr>
          <w:rFonts w:ascii="Times New Roman" w:hAnsi="Times New Roman" w:cs="Times New Roman"/>
          <w:sz w:val="24"/>
          <w:szCs w:val="24"/>
        </w:rPr>
        <w:t>организаций</w:t>
      </w:r>
      <w:proofErr w:type="gramEnd"/>
      <w:r w:rsidRPr="00285272">
        <w:rPr>
          <w:rFonts w:ascii="Times New Roman" w:hAnsi="Times New Roman" w:cs="Times New Roman"/>
          <w:sz w:val="24"/>
          <w:szCs w:val="24"/>
        </w:rPr>
        <w:t xml:space="preserve"> установленные уполномоченным федеральным органом исполнительной власти Российской Федерации в сфере электроэнергетики в соответствии с требованиями нормативных правовых актов Российской Федерации.</w:t>
      </w:r>
    </w:p>
    <w:p w:rsidR="005C4B1B" w:rsidRDefault="005C4B1B" w:rsidP="005C4B1B">
      <w:pPr>
        <w:spacing w:after="0"/>
        <w:ind w:firstLine="708"/>
        <w:jc w:val="both"/>
        <w:rPr>
          <w:rFonts w:ascii="Times New Roman" w:hAnsi="Times New Roman" w:cs="Times New Roman"/>
          <w:sz w:val="24"/>
          <w:szCs w:val="24"/>
        </w:rPr>
      </w:pPr>
      <w:r w:rsidRPr="00285272">
        <w:rPr>
          <w:rFonts w:ascii="Times New Roman" w:hAnsi="Times New Roman" w:cs="Times New Roman"/>
          <w:sz w:val="24"/>
          <w:szCs w:val="24"/>
        </w:rPr>
        <w:t>Но</w:t>
      </w:r>
      <w:r>
        <w:rPr>
          <w:rFonts w:ascii="Times New Roman" w:hAnsi="Times New Roman" w:cs="Times New Roman"/>
          <w:sz w:val="24"/>
          <w:szCs w:val="24"/>
        </w:rPr>
        <w:t xml:space="preserve">мер группы (m) территориальной </w:t>
      </w:r>
      <w:r w:rsidRPr="00285272">
        <w:rPr>
          <w:rFonts w:ascii="Times New Roman" w:hAnsi="Times New Roman" w:cs="Times New Roman"/>
          <w:sz w:val="24"/>
          <w:szCs w:val="24"/>
        </w:rPr>
        <w:t>се</w:t>
      </w:r>
      <w:r>
        <w:rPr>
          <w:rFonts w:ascii="Times New Roman" w:hAnsi="Times New Roman" w:cs="Times New Roman"/>
          <w:sz w:val="24"/>
          <w:szCs w:val="24"/>
        </w:rPr>
        <w:t xml:space="preserve">тевой организации по показателю </w:t>
      </w:r>
      <w:proofErr w:type="spellStart"/>
      <w:proofErr w:type="gramStart"/>
      <w:r w:rsidRPr="00285272">
        <w:rPr>
          <w:rFonts w:ascii="Times New Roman" w:hAnsi="Times New Roman" w:cs="Times New Roman"/>
          <w:sz w:val="24"/>
          <w:szCs w:val="24"/>
        </w:rPr>
        <w:t>П</w:t>
      </w:r>
      <w:proofErr w:type="gramEnd"/>
      <w:r w:rsidRPr="00285272">
        <w:rPr>
          <w:rFonts w:ascii="Times New Roman" w:hAnsi="Times New Roman" w:cs="Times New Roman"/>
          <w:sz w:val="24"/>
          <w:szCs w:val="24"/>
        </w:rPr>
        <w:t>saifi</w:t>
      </w:r>
      <w:proofErr w:type="spellEnd"/>
      <w:r>
        <w:rPr>
          <w:rFonts w:ascii="Times New Roman" w:hAnsi="Times New Roman" w:cs="Times New Roman"/>
          <w:sz w:val="24"/>
          <w:szCs w:val="24"/>
        </w:rPr>
        <w:t xml:space="preserve"> – 5 (</w:t>
      </w:r>
      <w:r>
        <w:rPr>
          <w:rFonts w:ascii="Times New Roman" w:hAnsi="Times New Roman" w:cs="Times New Roman"/>
          <w:b/>
          <w:sz w:val="24"/>
          <w:szCs w:val="24"/>
        </w:rPr>
        <w:t>форма 1.9</w:t>
      </w:r>
      <w:r>
        <w:rPr>
          <w:rFonts w:ascii="Times New Roman" w:hAnsi="Times New Roman" w:cs="Times New Roman"/>
          <w:sz w:val="24"/>
          <w:szCs w:val="24"/>
        </w:rPr>
        <w:t>).</w:t>
      </w:r>
    </w:p>
    <w:p w:rsidR="005C4B1B" w:rsidRDefault="005C4B1B" w:rsidP="005C4B1B">
      <w:pPr>
        <w:spacing w:after="0"/>
        <w:ind w:firstLine="708"/>
        <w:jc w:val="both"/>
        <w:rPr>
          <w:rFonts w:ascii="Times New Roman" w:hAnsi="Times New Roman" w:cs="Times New Roman"/>
          <w:sz w:val="24"/>
          <w:szCs w:val="24"/>
        </w:rPr>
      </w:pPr>
      <w:r>
        <w:rPr>
          <w:rFonts w:ascii="Times New Roman" w:hAnsi="Times New Roman" w:cs="Times New Roman"/>
          <w:sz w:val="24"/>
          <w:szCs w:val="24"/>
        </w:rPr>
        <w:t>К</w:t>
      </w:r>
      <w:r w:rsidRPr="00285272">
        <w:rPr>
          <w:rFonts w:ascii="Times New Roman" w:hAnsi="Times New Roman" w:cs="Times New Roman"/>
          <w:sz w:val="24"/>
          <w:szCs w:val="24"/>
        </w:rPr>
        <w:t>оэффициенты допустимого отклонения фактических значений показате</w:t>
      </w:r>
      <w:r>
        <w:rPr>
          <w:rFonts w:ascii="Times New Roman" w:hAnsi="Times New Roman" w:cs="Times New Roman"/>
          <w:sz w:val="24"/>
          <w:szCs w:val="24"/>
        </w:rPr>
        <w:t>лей надежности от плановых для 5</w:t>
      </w:r>
      <w:r w:rsidRPr="00285272">
        <w:rPr>
          <w:rFonts w:ascii="Times New Roman" w:hAnsi="Times New Roman" w:cs="Times New Roman"/>
          <w:sz w:val="24"/>
          <w:szCs w:val="24"/>
        </w:rPr>
        <w:t xml:space="preserve">-й группы территориальных сетевых </w:t>
      </w:r>
      <w:proofErr w:type="gramStart"/>
      <w:r w:rsidRPr="00285272">
        <w:rPr>
          <w:rFonts w:ascii="Times New Roman" w:hAnsi="Times New Roman" w:cs="Times New Roman"/>
          <w:sz w:val="24"/>
          <w:szCs w:val="24"/>
        </w:rPr>
        <w:t>организаций</w:t>
      </w:r>
      <w:proofErr w:type="gramEnd"/>
      <w:r w:rsidRPr="00285272">
        <w:rPr>
          <w:rFonts w:ascii="Times New Roman" w:hAnsi="Times New Roman" w:cs="Times New Roman"/>
          <w:sz w:val="24"/>
          <w:szCs w:val="24"/>
        </w:rPr>
        <w:t xml:space="preserve"> установленные</w:t>
      </w:r>
      <w:r>
        <w:rPr>
          <w:rFonts w:ascii="Times New Roman" w:hAnsi="Times New Roman" w:cs="Times New Roman"/>
          <w:sz w:val="24"/>
          <w:szCs w:val="24"/>
        </w:rPr>
        <w:t xml:space="preserve"> Приказом МЭ РФ от 18 октября 2017 года № 976:</w:t>
      </w:r>
    </w:p>
    <w:p w:rsidR="005C4B1B" w:rsidRPr="00EA14FC" w:rsidRDefault="005846B0" w:rsidP="005C4B1B">
      <w:pPr>
        <w:spacing w:after="0"/>
        <w:ind w:firstLine="708"/>
        <w:jc w:val="center"/>
        <w:rPr>
          <w:rFonts w:ascii="Times New Roman" w:eastAsiaTheme="minorEastAsia" w:hAnsi="Times New Roman" w:cs="Times New Roman"/>
          <w:sz w:val="24"/>
          <w:szCs w:val="24"/>
          <w:lang w:val="en-US"/>
        </w:rPr>
      </w:pPr>
      <m:oMathPara>
        <m:oMath>
          <m:sSub>
            <m:sSubPr>
              <m:ctrlPr>
                <w:rPr>
                  <w:rFonts w:ascii="Cambria Math" w:hAnsi="Cambria Math" w:cs="Times New Roman"/>
                  <w:sz w:val="24"/>
                  <w:szCs w:val="24"/>
                </w:rPr>
              </m:ctrlPr>
            </m:sSubPr>
            <m:e>
              <m:r>
                <w:rPr>
                  <w:rFonts w:ascii="Cambria Math" w:hAnsi="Cambria Math" w:cs="Times New Roman"/>
                  <w:sz w:val="24"/>
                  <w:szCs w:val="24"/>
                </w:rPr>
                <m:t>К</m:t>
              </m:r>
            </m:e>
            <m:sub>
              <m:r>
                <w:rPr>
                  <w:rFonts w:ascii="Cambria Math" w:hAnsi="Cambria Math" w:cs="Times New Roman"/>
                  <w:sz w:val="24"/>
                  <w:szCs w:val="24"/>
                  <w:lang w:val="en-US"/>
                </w:rPr>
                <m:t>m,saifi</m:t>
              </m:r>
            </m:sub>
          </m:sSub>
          <m:r>
            <w:rPr>
              <w:rFonts w:ascii="Cambria Math" w:hAnsi="Cambria Math" w:cs="Times New Roman"/>
              <w:sz w:val="24"/>
              <w:szCs w:val="24"/>
            </w:rPr>
            <m:t>=0,3</m:t>
          </m:r>
        </m:oMath>
      </m:oMathPara>
    </w:p>
    <w:p w:rsidR="005C4B1B" w:rsidRPr="005C4B1B" w:rsidRDefault="005846B0" w:rsidP="005C4B1B">
      <w:pPr>
        <w:spacing w:after="0"/>
        <w:ind w:firstLine="708"/>
        <w:jc w:val="center"/>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К1</m:t>
              </m:r>
            </m:e>
            <m:sub>
              <m:r>
                <w:rPr>
                  <w:rFonts w:ascii="Cambria Math" w:hAnsi="Cambria Math" w:cs="Times New Roman"/>
                  <w:sz w:val="24"/>
                  <w:szCs w:val="24"/>
                  <w:lang w:val="en-US"/>
                </w:rPr>
                <m:t>m,saifi</m:t>
              </m:r>
            </m:sub>
          </m:sSub>
          <m:r>
            <w:rPr>
              <w:rFonts w:ascii="Cambria Math" w:hAnsi="Cambria Math" w:cs="Times New Roman"/>
              <w:sz w:val="24"/>
              <w:szCs w:val="24"/>
            </w:rPr>
            <m:t>=0,3</m:t>
          </m:r>
        </m:oMath>
      </m:oMathPara>
    </w:p>
    <w:p w:rsidR="005C4B1B" w:rsidRPr="00EA14FC" w:rsidRDefault="005C4B1B" w:rsidP="005C4B1B">
      <w:pPr>
        <w:spacing w:after="0"/>
        <w:ind w:firstLine="708"/>
        <w:jc w:val="center"/>
        <w:rPr>
          <w:rFonts w:ascii="Times New Roman" w:eastAsiaTheme="minorEastAsia" w:hAnsi="Times New Roman" w:cs="Times New Roman"/>
          <w:sz w:val="24"/>
          <w:szCs w:val="24"/>
          <w:lang w:val="en-US"/>
        </w:rPr>
      </w:pPr>
    </w:p>
    <w:p w:rsidR="005C4B1B" w:rsidRDefault="005C4B1B" w:rsidP="005C4B1B">
      <w:pPr>
        <w:spacing w:after="0"/>
        <w:ind w:firstLine="70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0,515625х(1-0,3)</w:t>
      </w:r>
      <w:r w:rsidRPr="005C4B1B">
        <w:rPr>
          <w:rFonts w:ascii="Times New Roman" w:eastAsiaTheme="minorEastAsia" w:hAnsi="Times New Roman" w:cs="Times New Roman"/>
          <w:sz w:val="24"/>
          <w:szCs w:val="24"/>
        </w:rPr>
        <w:t>&lt;0&lt;0</w:t>
      </w:r>
      <w:r>
        <w:rPr>
          <w:rFonts w:ascii="Times New Roman" w:eastAsiaTheme="minorEastAsia" w:hAnsi="Times New Roman" w:cs="Times New Roman"/>
          <w:sz w:val="24"/>
          <w:szCs w:val="24"/>
        </w:rPr>
        <w:t>,</w:t>
      </w:r>
      <w:r w:rsidRPr="005C4B1B">
        <w:rPr>
          <w:rFonts w:ascii="Times New Roman" w:eastAsiaTheme="minorEastAsia" w:hAnsi="Times New Roman" w:cs="Times New Roman"/>
          <w:sz w:val="24"/>
          <w:szCs w:val="24"/>
        </w:rPr>
        <w:t>515625</w:t>
      </w:r>
      <w:r>
        <w:rPr>
          <w:rFonts w:ascii="Times New Roman" w:eastAsiaTheme="minorEastAsia" w:hAnsi="Times New Roman" w:cs="Times New Roman"/>
          <w:sz w:val="24"/>
          <w:szCs w:val="24"/>
        </w:rPr>
        <w:t>х(1+0,3)</w:t>
      </w:r>
    </w:p>
    <w:p w:rsidR="005C4B1B" w:rsidRPr="00F30847" w:rsidRDefault="005C4B1B" w:rsidP="005C4B1B">
      <w:pPr>
        <w:spacing w:after="0"/>
        <w:ind w:firstLine="70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0,3609375</w:t>
      </w:r>
      <w:r w:rsidRPr="005C4B1B">
        <w:rPr>
          <w:rFonts w:ascii="Times New Roman" w:eastAsiaTheme="minorEastAsia" w:hAnsi="Times New Roman" w:cs="Times New Roman"/>
          <w:sz w:val="24"/>
          <w:szCs w:val="24"/>
        </w:rPr>
        <w:t>&lt;0&lt;</w:t>
      </w:r>
      <w:r>
        <w:rPr>
          <w:rFonts w:ascii="Times New Roman" w:eastAsiaTheme="minorEastAsia" w:hAnsi="Times New Roman" w:cs="Times New Roman"/>
          <w:sz w:val="24"/>
          <w:szCs w:val="24"/>
        </w:rPr>
        <w:t>0,6703125</w:t>
      </w:r>
    </w:p>
    <w:p w:rsidR="005C4B1B" w:rsidRPr="004E281C" w:rsidRDefault="005C4B1B" w:rsidP="005C4B1B">
      <w:pPr>
        <w:spacing w:after="0"/>
        <w:ind w:firstLine="708"/>
        <w:jc w:val="both"/>
        <w:rPr>
          <w:rFonts w:ascii="Times New Roman" w:hAnsi="Times New Roman" w:cs="Times New Roman"/>
          <w:sz w:val="24"/>
          <w:szCs w:val="24"/>
        </w:rPr>
      </w:pPr>
      <w:proofErr w:type="gramStart"/>
      <w:r w:rsidRPr="004E281C">
        <w:rPr>
          <w:rFonts w:ascii="Times New Roman" w:hAnsi="Times New Roman" w:cs="Times New Roman"/>
          <w:sz w:val="24"/>
          <w:szCs w:val="24"/>
        </w:rPr>
        <w:t>Плановое значение показателя уровня надежности оказываемых услуг считается достигнутым территориальной сетевой организацией со значительным улучшением, если фактическое значение показателя за соответствующий расчетный период регулирования не превышает плановое значение этого показателя с коэффициентом 1 - K1m, кроме случаев, когда плановое и фактическое значения показателя равны нулю (при таких значениях плановый показатель уровня надежности и (или) качества оказываемых услуг считается достигнутым):</w:t>
      </w:r>
      <w:proofErr w:type="gramEnd"/>
    </w:p>
    <w:p w:rsidR="005C4B1B" w:rsidRPr="005C4B1B" w:rsidRDefault="005C4B1B" w:rsidP="005C4B1B">
      <w:pPr>
        <w:spacing w:after="0"/>
        <w:jc w:val="both"/>
        <w:rPr>
          <w:rFonts w:ascii="Times New Roman" w:hAnsi="Times New Roman" w:cs="Times New Roman"/>
          <w:sz w:val="24"/>
          <w:szCs w:val="24"/>
        </w:rPr>
      </w:pPr>
    </w:p>
    <w:p w:rsidR="005C4B1B" w:rsidRDefault="005C4B1B" w:rsidP="005C4B1B">
      <w:pPr>
        <w:spacing w:after="0"/>
        <w:ind w:firstLine="708"/>
        <w:jc w:val="center"/>
        <w:rPr>
          <w:rFonts w:ascii="Times New Roman" w:hAnsi="Times New Roman" w:cs="Times New Roman"/>
          <w:sz w:val="24"/>
          <w:szCs w:val="24"/>
        </w:rPr>
      </w:pPr>
      <w:r w:rsidRPr="00285272">
        <w:rPr>
          <w:rFonts w:ascii="Times New Roman" w:hAnsi="Times New Roman" w:cs="Times New Roman"/>
          <w:sz w:val="24"/>
          <w:szCs w:val="24"/>
        </w:rPr>
        <w:t>П</w:t>
      </w:r>
      <w:r w:rsidRPr="00285272">
        <w:rPr>
          <w:rFonts w:ascii="Times New Roman" w:hAnsi="Times New Roman" w:cs="Times New Roman"/>
          <w:sz w:val="24"/>
          <w:szCs w:val="24"/>
          <w:lang w:val="en-US"/>
        </w:rPr>
        <w:t>t</w:t>
      </w:r>
      <w:r w:rsidRPr="005C4B1B">
        <w:rPr>
          <w:rFonts w:ascii="Times New Roman" w:hAnsi="Times New Roman" w:cs="Times New Roman"/>
          <w:sz w:val="24"/>
          <w:szCs w:val="24"/>
        </w:rPr>
        <w:t>.</w:t>
      </w:r>
      <w:proofErr w:type="spellStart"/>
      <w:r w:rsidRPr="00285272">
        <w:rPr>
          <w:rFonts w:ascii="Times New Roman" w:hAnsi="Times New Roman" w:cs="Times New Roman"/>
          <w:sz w:val="24"/>
          <w:szCs w:val="24"/>
          <w:lang w:val="en-US"/>
        </w:rPr>
        <w:t>saifi</w:t>
      </w:r>
      <w:proofErr w:type="spellEnd"/>
      <w:r w:rsidRPr="005C4B1B">
        <w:rPr>
          <w:rFonts w:ascii="Times New Roman" w:hAnsi="Times New Roman" w:cs="Times New Roman"/>
          <w:sz w:val="24"/>
          <w:szCs w:val="24"/>
        </w:rPr>
        <w:t xml:space="preserve"> </w:t>
      </w:r>
      <w:r w:rsidRPr="005C4B1B">
        <w:rPr>
          <w:rFonts w:ascii="Arial" w:hAnsi="Arial" w:cs="Arial"/>
          <w:sz w:val="24"/>
          <w:szCs w:val="24"/>
        </w:rPr>
        <w:t>≤</w:t>
      </w:r>
      <m:oMath>
        <m:sSubSup>
          <m:sSubSupPr>
            <m:ctrlPr>
              <w:rPr>
                <w:rFonts w:ascii="Cambria Math" w:hAnsi="Cambria Math" w:cs="Times New Roman"/>
                <w:sz w:val="24"/>
                <w:szCs w:val="24"/>
              </w:rPr>
            </m:ctrlPr>
          </m:sSubSupPr>
          <m:e>
            <m:r>
              <w:rPr>
                <w:rFonts w:ascii="Cambria Math" w:hAnsi="Cambria Math" w:cs="Times New Roman"/>
                <w:sz w:val="24"/>
                <w:szCs w:val="24"/>
              </w:rPr>
              <m:t>П</m:t>
            </m:r>
          </m:e>
          <m:sub>
            <m:r>
              <w:rPr>
                <w:rFonts w:ascii="Cambria Math" w:hAnsi="Cambria Math" w:cs="Times New Roman"/>
                <w:sz w:val="24"/>
                <w:szCs w:val="24"/>
                <w:lang w:val="en-US"/>
              </w:rPr>
              <m:t>t</m:t>
            </m:r>
            <m:r>
              <w:rPr>
                <w:rFonts w:ascii="Cambria Math" w:hAnsi="Cambria Math" w:cs="Times New Roman"/>
                <w:sz w:val="24"/>
                <w:szCs w:val="24"/>
              </w:rPr>
              <m:t>.saifi</m:t>
            </m:r>
          </m:sub>
          <m:sup>
            <m:r>
              <w:rPr>
                <w:rFonts w:ascii="Cambria Math" w:hAnsi="Cambria Math" w:cs="Times New Roman"/>
                <w:sz w:val="24"/>
                <w:szCs w:val="24"/>
              </w:rPr>
              <m:t>пл</m:t>
            </m:r>
          </m:sup>
        </m:sSubSup>
      </m:oMath>
      <w:r w:rsidRPr="005C4B1B">
        <w:rPr>
          <w:rFonts w:ascii="Times New Roman" w:hAnsi="Times New Roman" w:cs="Times New Roman"/>
          <w:sz w:val="24"/>
          <w:szCs w:val="24"/>
        </w:rPr>
        <w:t xml:space="preserve"> </w:t>
      </w:r>
      <w:r>
        <w:rPr>
          <w:rFonts w:ascii="Times New Roman" w:hAnsi="Times New Roman" w:cs="Times New Roman"/>
          <w:sz w:val="24"/>
          <w:szCs w:val="24"/>
          <w:lang w:val="en-US"/>
        </w:rPr>
        <w:t>x</w:t>
      </w:r>
      <w:r w:rsidRPr="005C4B1B">
        <w:rPr>
          <w:rFonts w:ascii="Times New Roman" w:hAnsi="Times New Roman" w:cs="Times New Roman"/>
          <w:sz w:val="24"/>
          <w:szCs w:val="24"/>
        </w:rPr>
        <w:t xml:space="preserve"> (1 – </w:t>
      </w:r>
      <w:r>
        <w:rPr>
          <w:rFonts w:ascii="Times New Roman" w:hAnsi="Times New Roman" w:cs="Times New Roman"/>
          <w:sz w:val="24"/>
          <w:szCs w:val="24"/>
          <w:lang w:val="en-US"/>
        </w:rPr>
        <w:t>K</w:t>
      </w:r>
      <w:r w:rsidRPr="005C4B1B">
        <w:rPr>
          <w:rFonts w:ascii="Times New Roman" w:hAnsi="Times New Roman" w:cs="Times New Roman"/>
          <w:sz w:val="24"/>
          <w:szCs w:val="24"/>
        </w:rPr>
        <w:t>1</w:t>
      </w:r>
      <w:r>
        <w:rPr>
          <w:rFonts w:ascii="Times New Roman" w:hAnsi="Times New Roman" w:cs="Times New Roman"/>
          <w:sz w:val="24"/>
          <w:szCs w:val="24"/>
          <w:lang w:val="en-US"/>
        </w:rPr>
        <w:t>m</w:t>
      </w:r>
      <w:r w:rsidRPr="005C4B1B">
        <w:rPr>
          <w:rFonts w:ascii="Times New Roman" w:hAnsi="Times New Roman" w:cs="Times New Roman"/>
          <w:sz w:val="24"/>
          <w:szCs w:val="24"/>
        </w:rPr>
        <w:t>)</w:t>
      </w:r>
    </w:p>
    <w:p w:rsidR="005C4B1B" w:rsidRPr="005C4B1B" w:rsidRDefault="005C4B1B" w:rsidP="005C4B1B">
      <w:pPr>
        <w:spacing w:after="0"/>
        <w:ind w:firstLine="708"/>
        <w:jc w:val="center"/>
        <w:rPr>
          <w:rFonts w:ascii="Times New Roman" w:hAnsi="Times New Roman" w:cs="Times New Roman"/>
          <w:sz w:val="24"/>
          <w:szCs w:val="24"/>
        </w:rPr>
      </w:pPr>
    </w:p>
    <w:p w:rsidR="005C4B1B" w:rsidRDefault="005C4B1B" w:rsidP="005C4B1B">
      <w:pPr>
        <w:spacing w:after="0"/>
        <w:ind w:firstLine="708"/>
        <w:jc w:val="center"/>
        <w:rPr>
          <w:rFonts w:ascii="Times New Roman" w:hAnsi="Times New Roman" w:cs="Times New Roman"/>
          <w:sz w:val="24"/>
          <w:szCs w:val="24"/>
        </w:rPr>
      </w:pPr>
      <w:r>
        <w:rPr>
          <w:rFonts w:ascii="Times New Roman" w:hAnsi="Times New Roman" w:cs="Times New Roman"/>
          <w:sz w:val="24"/>
          <w:szCs w:val="24"/>
        </w:rPr>
        <w:t>0</w:t>
      </w:r>
      <w:r>
        <w:rPr>
          <w:rFonts w:ascii="Arial" w:hAnsi="Arial" w:cs="Arial"/>
          <w:sz w:val="24"/>
          <w:szCs w:val="24"/>
        </w:rPr>
        <w:t>≤</w:t>
      </w:r>
      <w:r w:rsidRPr="005846B0">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w:t>
      </w:r>
      <w:r w:rsidRPr="005846B0">
        <w:rPr>
          <w:rFonts w:ascii="Times New Roman" w:eastAsiaTheme="minorEastAsia" w:hAnsi="Times New Roman" w:cs="Times New Roman"/>
          <w:sz w:val="24"/>
          <w:szCs w:val="24"/>
        </w:rPr>
        <w:t>515625</w:t>
      </w:r>
      <w:r>
        <w:rPr>
          <w:rFonts w:ascii="Times New Roman" w:eastAsiaTheme="minorEastAsia" w:hAnsi="Times New Roman" w:cs="Times New Roman"/>
          <w:sz w:val="24"/>
          <w:szCs w:val="24"/>
        </w:rPr>
        <w:t>х(1-0,3)</w:t>
      </w:r>
    </w:p>
    <w:p w:rsidR="005C4B1B" w:rsidRPr="00EE261B" w:rsidRDefault="005C4B1B" w:rsidP="005C4B1B">
      <w:pPr>
        <w:spacing w:after="0"/>
        <w:ind w:firstLine="708"/>
        <w:jc w:val="center"/>
        <w:rPr>
          <w:rFonts w:ascii="Times New Roman" w:hAnsi="Times New Roman" w:cs="Times New Roman"/>
          <w:sz w:val="24"/>
          <w:szCs w:val="24"/>
        </w:rPr>
      </w:pPr>
      <w:r>
        <w:rPr>
          <w:rFonts w:ascii="Times New Roman" w:hAnsi="Times New Roman" w:cs="Times New Roman"/>
          <w:sz w:val="24"/>
          <w:szCs w:val="24"/>
        </w:rPr>
        <w:t>0</w:t>
      </w:r>
      <w:r>
        <w:rPr>
          <w:rFonts w:ascii="Arial" w:hAnsi="Arial" w:cs="Arial"/>
          <w:sz w:val="24"/>
          <w:szCs w:val="24"/>
        </w:rPr>
        <w:t>≤</w:t>
      </w:r>
      <w:r w:rsidRPr="005846B0">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,3609375</w:t>
      </w:r>
    </w:p>
    <w:p w:rsidR="005C4B1B" w:rsidRDefault="005C4B1B" w:rsidP="00E425DC">
      <w:pPr>
        <w:spacing w:after="0"/>
        <w:ind w:firstLine="708"/>
        <w:jc w:val="both"/>
        <w:rPr>
          <w:rFonts w:ascii="Times New Roman" w:hAnsi="Times New Roman" w:cs="Times New Roman"/>
          <w:sz w:val="24"/>
          <w:szCs w:val="24"/>
        </w:rPr>
      </w:pPr>
    </w:p>
    <w:p w:rsidR="00E425DC" w:rsidRDefault="00E425DC" w:rsidP="00E425DC">
      <w:pPr>
        <w:spacing w:after="0"/>
        <w:ind w:firstLine="708"/>
        <w:jc w:val="both"/>
        <w:rPr>
          <w:rFonts w:ascii="Times New Roman" w:hAnsi="Times New Roman" w:cs="Times New Roman"/>
          <w:sz w:val="24"/>
          <w:szCs w:val="24"/>
        </w:rPr>
      </w:pPr>
      <w:r w:rsidRPr="00E425DC">
        <w:rPr>
          <w:rFonts w:ascii="Times New Roman" w:hAnsi="Times New Roman" w:cs="Times New Roman"/>
          <w:sz w:val="24"/>
          <w:szCs w:val="24"/>
        </w:rPr>
        <w:t xml:space="preserve">Если плановое значение </w:t>
      </w:r>
      <w:proofErr w:type="spellStart"/>
      <w:r w:rsidRPr="00E425DC">
        <w:rPr>
          <w:rFonts w:ascii="Times New Roman" w:hAnsi="Times New Roman" w:cs="Times New Roman"/>
          <w:sz w:val="24"/>
          <w:szCs w:val="24"/>
        </w:rPr>
        <w:t>Птпр</w:t>
      </w:r>
      <w:proofErr w:type="spellEnd"/>
      <w:r w:rsidRPr="00E425DC">
        <w:rPr>
          <w:rFonts w:ascii="Times New Roman" w:hAnsi="Times New Roman" w:cs="Times New Roman"/>
          <w:sz w:val="24"/>
          <w:szCs w:val="24"/>
        </w:rPr>
        <w:t xml:space="preserve"> </w:t>
      </w:r>
      <w:r w:rsidR="00493C4D">
        <w:rPr>
          <w:rFonts w:ascii="Times New Roman" w:hAnsi="Times New Roman" w:cs="Times New Roman"/>
          <w:sz w:val="24"/>
          <w:szCs w:val="24"/>
        </w:rPr>
        <w:t xml:space="preserve"> (</w:t>
      </w:r>
      <w:r w:rsidR="00493C4D">
        <w:rPr>
          <w:rFonts w:ascii="Times New Roman" w:hAnsi="Times New Roman" w:cs="Times New Roman"/>
          <w:b/>
          <w:sz w:val="24"/>
          <w:szCs w:val="24"/>
        </w:rPr>
        <w:t>Форма 1.7</w:t>
      </w:r>
      <w:r w:rsidR="00493C4D">
        <w:rPr>
          <w:rFonts w:ascii="Times New Roman" w:hAnsi="Times New Roman" w:cs="Times New Roman"/>
          <w:sz w:val="24"/>
          <w:szCs w:val="24"/>
        </w:rPr>
        <w:t xml:space="preserve">) </w:t>
      </w:r>
      <w:r w:rsidRPr="00E425DC">
        <w:rPr>
          <w:rFonts w:ascii="Times New Roman" w:hAnsi="Times New Roman" w:cs="Times New Roman"/>
          <w:sz w:val="24"/>
          <w:szCs w:val="24"/>
        </w:rPr>
        <w:t>для территориальных сетевых организаций достигнуто, то Kкач1 = 0; не достигнуто - Kкач1 = -1; достигнуто со значительным улучшением - Kкач1 = 1.</w:t>
      </w:r>
    </w:p>
    <w:p w:rsidR="000366C7" w:rsidRPr="000366C7" w:rsidRDefault="000366C7" w:rsidP="000366C7">
      <w:pPr>
        <w:spacing w:after="0"/>
        <w:ind w:firstLine="708"/>
        <w:jc w:val="both"/>
        <w:rPr>
          <w:rFonts w:ascii="Times New Roman" w:hAnsi="Times New Roman" w:cs="Times New Roman"/>
          <w:sz w:val="24"/>
          <w:szCs w:val="24"/>
        </w:rPr>
      </w:pPr>
      <w:r w:rsidRPr="000366C7">
        <w:rPr>
          <w:rFonts w:ascii="Times New Roman" w:hAnsi="Times New Roman" w:cs="Times New Roman"/>
          <w:sz w:val="24"/>
          <w:szCs w:val="24"/>
        </w:rPr>
        <w:t>Плановое значение показателя надежности и качества услуг считается достигнутым сетевой организацией по результатам расчетного периода регулирования, если фактическое значение показателя за соответствующий расчетный период регулирования соответствует плановому значению этого показателя с коэффициентом 1</w:t>
      </w:r>
      <w:proofErr w:type="gramStart"/>
      <w:r w:rsidRPr="000366C7">
        <w:rPr>
          <w:rFonts w:ascii="Times New Roman" w:hAnsi="Times New Roman" w:cs="Times New Roman"/>
          <w:sz w:val="24"/>
          <w:szCs w:val="24"/>
        </w:rPr>
        <w:t xml:space="preserve"> + К</w:t>
      </w:r>
      <w:proofErr w:type="gramEnd"/>
      <w:r w:rsidRPr="000366C7">
        <w:rPr>
          <w:rFonts w:ascii="Times New Roman" w:hAnsi="Times New Roman" w:cs="Times New Roman"/>
          <w:sz w:val="24"/>
          <w:szCs w:val="24"/>
        </w:rPr>
        <w:t>:</w:t>
      </w:r>
    </w:p>
    <w:p w:rsidR="000366C7" w:rsidRPr="000366C7" w:rsidRDefault="000366C7" w:rsidP="000366C7">
      <w:pPr>
        <w:spacing w:after="0"/>
        <w:jc w:val="both"/>
        <w:rPr>
          <w:rFonts w:ascii="Times New Roman" w:hAnsi="Times New Roman" w:cs="Times New Roman"/>
          <w:sz w:val="24"/>
          <w:szCs w:val="24"/>
        </w:rPr>
      </w:pPr>
    </w:p>
    <w:p w:rsidR="000366C7" w:rsidRPr="000366C7" w:rsidRDefault="005846B0" w:rsidP="000366C7">
      <w:pPr>
        <w:spacing w:after="0"/>
        <w:jc w:val="center"/>
        <w:rPr>
          <w:rFonts w:ascii="Times New Roman"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П</m:t>
            </m:r>
          </m:e>
          <m:sub>
            <m:r>
              <w:rPr>
                <w:rFonts w:ascii="Cambria Math" w:hAnsi="Cambria Math" w:cs="Times New Roman"/>
                <w:sz w:val="24"/>
                <w:szCs w:val="24"/>
              </w:rPr>
              <m:t>тпр</m:t>
            </m:r>
          </m:sub>
          <m:sup>
            <m:r>
              <w:rPr>
                <w:rFonts w:ascii="Cambria Math" w:hAnsi="Cambria Math" w:cs="Times New Roman"/>
                <w:sz w:val="24"/>
                <w:szCs w:val="24"/>
              </w:rPr>
              <m:t>пл</m:t>
            </m:r>
          </m:sup>
        </m:sSubSup>
      </m:oMath>
      <w:r w:rsidR="000366C7" w:rsidRPr="000366C7">
        <w:rPr>
          <w:rFonts w:ascii="Times New Roman" w:hAnsi="Times New Roman" w:cs="Times New Roman"/>
          <w:sz w:val="24"/>
          <w:szCs w:val="24"/>
        </w:rPr>
        <w:t xml:space="preserve"> x (1 - К) &lt; </w:t>
      </w:r>
      <w:proofErr w:type="spellStart"/>
      <w:r w:rsidR="000366C7" w:rsidRPr="000366C7">
        <w:rPr>
          <w:rFonts w:ascii="Times New Roman" w:hAnsi="Times New Roman" w:cs="Times New Roman"/>
          <w:sz w:val="24"/>
          <w:szCs w:val="24"/>
        </w:rPr>
        <w:t>Птпр</w:t>
      </w:r>
      <w:proofErr w:type="spellEnd"/>
      <w:r w:rsidR="000366C7">
        <w:rPr>
          <w:rFonts w:ascii="Times New Roman" w:hAnsi="Times New Roman" w:cs="Times New Roman"/>
          <w:sz w:val="24"/>
          <w:szCs w:val="24"/>
        </w:rPr>
        <w:t xml:space="preserve"> </w:t>
      </w:r>
      <w:r w:rsidR="000366C7">
        <w:rPr>
          <w:rFonts w:ascii="Arial" w:hAnsi="Arial" w:cs="Arial"/>
          <w:sz w:val="24"/>
          <w:szCs w:val="24"/>
        </w:rPr>
        <w:t xml:space="preserve">≤ </w:t>
      </w:r>
      <m:oMath>
        <m:sSubSup>
          <m:sSubSupPr>
            <m:ctrlPr>
              <w:rPr>
                <w:rFonts w:ascii="Cambria Math" w:hAnsi="Cambria Math" w:cs="Times New Roman"/>
                <w:sz w:val="24"/>
                <w:szCs w:val="24"/>
              </w:rPr>
            </m:ctrlPr>
          </m:sSubSupPr>
          <m:e>
            <m:r>
              <w:rPr>
                <w:rFonts w:ascii="Cambria Math" w:hAnsi="Cambria Math" w:cs="Times New Roman"/>
                <w:sz w:val="24"/>
                <w:szCs w:val="24"/>
              </w:rPr>
              <m:t>П</m:t>
            </m:r>
          </m:e>
          <m:sub>
            <m:r>
              <w:rPr>
                <w:rFonts w:ascii="Cambria Math" w:hAnsi="Cambria Math" w:cs="Times New Roman"/>
                <w:sz w:val="24"/>
                <w:szCs w:val="24"/>
              </w:rPr>
              <m:t>тпр</m:t>
            </m:r>
          </m:sub>
          <m:sup>
            <m:r>
              <w:rPr>
                <w:rFonts w:ascii="Cambria Math" w:hAnsi="Cambria Math" w:cs="Times New Roman"/>
                <w:sz w:val="24"/>
                <w:szCs w:val="24"/>
              </w:rPr>
              <m:t>пл</m:t>
            </m:r>
          </m:sup>
        </m:sSubSup>
      </m:oMath>
      <w:r w:rsidR="000366C7">
        <w:rPr>
          <w:rFonts w:ascii="Times New Roman" w:hAnsi="Times New Roman" w:cs="Times New Roman"/>
          <w:sz w:val="24"/>
          <w:szCs w:val="24"/>
        </w:rPr>
        <w:t xml:space="preserve">  </w:t>
      </w:r>
      <w:r w:rsidR="000366C7" w:rsidRPr="000366C7">
        <w:rPr>
          <w:rFonts w:ascii="Times New Roman" w:hAnsi="Times New Roman" w:cs="Times New Roman"/>
          <w:sz w:val="24"/>
          <w:szCs w:val="24"/>
        </w:rPr>
        <w:t>x (1 + К),</w:t>
      </w:r>
    </w:p>
    <w:p w:rsidR="000366C7" w:rsidRPr="000366C7" w:rsidRDefault="000366C7" w:rsidP="000366C7">
      <w:pPr>
        <w:spacing w:after="0"/>
        <w:ind w:firstLine="708"/>
        <w:jc w:val="both"/>
        <w:rPr>
          <w:rFonts w:ascii="Times New Roman" w:hAnsi="Times New Roman" w:cs="Times New Roman"/>
          <w:sz w:val="24"/>
          <w:szCs w:val="24"/>
        </w:rPr>
      </w:pPr>
      <w:r w:rsidRPr="000366C7">
        <w:rPr>
          <w:rFonts w:ascii="Times New Roman" w:hAnsi="Times New Roman" w:cs="Times New Roman"/>
          <w:sz w:val="24"/>
          <w:szCs w:val="24"/>
        </w:rPr>
        <w:lastRenderedPageBreak/>
        <w:t>где:</w:t>
      </w:r>
    </w:p>
    <w:p w:rsidR="000366C7" w:rsidRPr="000366C7" w:rsidRDefault="000366C7" w:rsidP="000366C7">
      <w:pPr>
        <w:spacing w:after="0"/>
        <w:ind w:firstLine="708"/>
        <w:jc w:val="both"/>
        <w:rPr>
          <w:rFonts w:ascii="Times New Roman" w:hAnsi="Times New Roman" w:cs="Times New Roman"/>
          <w:sz w:val="24"/>
          <w:szCs w:val="24"/>
        </w:rPr>
      </w:pPr>
      <w:proofErr w:type="gramStart"/>
      <w:r w:rsidRPr="000366C7">
        <w:rPr>
          <w:rFonts w:ascii="Times New Roman" w:hAnsi="Times New Roman" w:cs="Times New Roman"/>
          <w:sz w:val="24"/>
          <w:szCs w:val="24"/>
        </w:rPr>
        <w:t>К</w:t>
      </w:r>
      <w:proofErr w:type="gramEnd"/>
      <w:r w:rsidRPr="000366C7">
        <w:rPr>
          <w:rFonts w:ascii="Times New Roman" w:hAnsi="Times New Roman" w:cs="Times New Roman"/>
          <w:sz w:val="24"/>
          <w:szCs w:val="24"/>
        </w:rPr>
        <w:t xml:space="preserve"> - коэффициент допустимого отклонения;</w:t>
      </w:r>
    </w:p>
    <w:p w:rsidR="000366C7" w:rsidRPr="000366C7" w:rsidRDefault="000366C7" w:rsidP="000366C7">
      <w:pPr>
        <w:spacing w:after="0"/>
        <w:ind w:firstLine="708"/>
        <w:jc w:val="both"/>
        <w:rPr>
          <w:rFonts w:ascii="Times New Roman" w:hAnsi="Times New Roman" w:cs="Times New Roman"/>
          <w:sz w:val="24"/>
          <w:szCs w:val="24"/>
        </w:rPr>
      </w:pPr>
      <w:proofErr w:type="spellStart"/>
      <w:r w:rsidRPr="000366C7">
        <w:rPr>
          <w:rFonts w:ascii="Times New Roman" w:hAnsi="Times New Roman" w:cs="Times New Roman"/>
          <w:sz w:val="24"/>
          <w:szCs w:val="24"/>
        </w:rPr>
        <w:t>Птпр</w:t>
      </w:r>
      <w:proofErr w:type="spellEnd"/>
      <w:r>
        <w:rPr>
          <w:rFonts w:ascii="Times New Roman" w:hAnsi="Times New Roman" w:cs="Times New Roman"/>
          <w:sz w:val="24"/>
          <w:szCs w:val="24"/>
        </w:rPr>
        <w:t xml:space="preserve"> - фактическое значение показателя</w:t>
      </w:r>
      <w:r w:rsidRPr="000366C7">
        <w:rPr>
          <w:rFonts w:ascii="Times New Roman" w:hAnsi="Times New Roman" w:cs="Times New Roman"/>
          <w:sz w:val="24"/>
          <w:szCs w:val="24"/>
        </w:rPr>
        <w:t xml:space="preserve"> за соответствующий расчетный период регулирования.</w:t>
      </w:r>
    </w:p>
    <w:p w:rsidR="000366C7" w:rsidRPr="000366C7" w:rsidRDefault="000366C7" w:rsidP="000366C7">
      <w:pPr>
        <w:spacing w:after="0"/>
        <w:ind w:firstLine="708"/>
        <w:jc w:val="both"/>
        <w:rPr>
          <w:rFonts w:ascii="Times New Roman" w:hAnsi="Times New Roman" w:cs="Times New Roman"/>
          <w:sz w:val="24"/>
          <w:szCs w:val="24"/>
        </w:rPr>
      </w:pPr>
      <w:r w:rsidRPr="000366C7">
        <w:rPr>
          <w:rFonts w:ascii="Times New Roman" w:hAnsi="Times New Roman" w:cs="Times New Roman"/>
          <w:sz w:val="24"/>
          <w:szCs w:val="24"/>
        </w:rPr>
        <w:t>Коэффициенты допустимого отклонения на первый долгосрочный период регулирования устанавливаются равными:</w:t>
      </w:r>
    </w:p>
    <w:p w:rsidR="000366C7" w:rsidRPr="000366C7" w:rsidRDefault="000366C7" w:rsidP="000366C7">
      <w:pPr>
        <w:spacing w:after="0"/>
        <w:ind w:firstLine="708"/>
        <w:jc w:val="both"/>
        <w:rPr>
          <w:rFonts w:ascii="Times New Roman" w:hAnsi="Times New Roman" w:cs="Times New Roman"/>
          <w:sz w:val="24"/>
          <w:szCs w:val="24"/>
        </w:rPr>
      </w:pPr>
      <w:proofErr w:type="gramStart"/>
      <w:r w:rsidRPr="000366C7">
        <w:rPr>
          <w:rFonts w:ascii="Times New Roman" w:hAnsi="Times New Roman" w:cs="Times New Roman"/>
          <w:sz w:val="24"/>
          <w:szCs w:val="24"/>
        </w:rPr>
        <w:t>для территориальных сетевых организаций, в отношении которых переход к регулированию цен (тарифов) на услуги по передаче электрической энергии в форме долгосрочных тарифов на основе долгосрочных параметров регулирования деятельности осуществлен до 1 июля 2010 года, - 30% на первые три расчетных периода регулирования и 25% на следующие расчетные периоды регулирования первого долгосрочного периода регулирования;</w:t>
      </w:r>
      <w:proofErr w:type="gramEnd"/>
    </w:p>
    <w:p w:rsidR="000366C7" w:rsidRPr="000366C7" w:rsidRDefault="000366C7" w:rsidP="000366C7">
      <w:pPr>
        <w:spacing w:after="0"/>
        <w:ind w:firstLine="708"/>
        <w:jc w:val="both"/>
        <w:rPr>
          <w:rFonts w:ascii="Times New Roman" w:hAnsi="Times New Roman" w:cs="Times New Roman"/>
          <w:sz w:val="24"/>
          <w:szCs w:val="24"/>
        </w:rPr>
      </w:pPr>
      <w:r w:rsidRPr="000366C7">
        <w:rPr>
          <w:rFonts w:ascii="Times New Roman" w:hAnsi="Times New Roman" w:cs="Times New Roman"/>
          <w:sz w:val="24"/>
          <w:szCs w:val="24"/>
        </w:rPr>
        <w:t>для остальных территориальных сетевых организаций - 35% на первые три расчетных периода регулирования и 30% на следующие расчетные периоды регулирования первого долгосрочного периода регулирования.</w:t>
      </w:r>
    </w:p>
    <w:p w:rsidR="000366C7" w:rsidRDefault="000366C7" w:rsidP="000366C7">
      <w:pPr>
        <w:spacing w:after="0"/>
        <w:ind w:firstLine="708"/>
        <w:jc w:val="both"/>
        <w:rPr>
          <w:rFonts w:ascii="Times New Roman" w:hAnsi="Times New Roman" w:cs="Times New Roman"/>
          <w:sz w:val="24"/>
          <w:szCs w:val="24"/>
        </w:rPr>
      </w:pPr>
      <w:r w:rsidRPr="000366C7">
        <w:rPr>
          <w:rFonts w:ascii="Times New Roman" w:hAnsi="Times New Roman" w:cs="Times New Roman"/>
          <w:sz w:val="24"/>
          <w:szCs w:val="24"/>
        </w:rPr>
        <w:t>В последующие долгосрочные периоды регулирования коэффициенты снижаются, в случае достижения показателей, на 1% в год - до 25% для территориальных сетевых организаций.</w:t>
      </w:r>
    </w:p>
    <w:p w:rsidR="000366C7" w:rsidRDefault="000366C7" w:rsidP="000366C7">
      <w:pPr>
        <w:spacing w:after="0"/>
        <w:jc w:val="center"/>
        <w:rPr>
          <w:rFonts w:ascii="Times New Roman" w:hAnsi="Times New Roman" w:cs="Times New Roman"/>
          <w:sz w:val="24"/>
          <w:szCs w:val="24"/>
        </w:rPr>
      </w:pPr>
      <w:r>
        <w:rPr>
          <w:rFonts w:ascii="Times New Roman" w:hAnsi="Times New Roman" w:cs="Times New Roman"/>
          <w:sz w:val="24"/>
          <w:szCs w:val="24"/>
        </w:rPr>
        <w:t xml:space="preserve">1 x (1 – 0,25) &lt; 1 </w:t>
      </w:r>
      <w:r>
        <w:rPr>
          <w:rFonts w:ascii="Arial" w:hAnsi="Arial" w:cs="Arial"/>
          <w:sz w:val="24"/>
          <w:szCs w:val="24"/>
        </w:rPr>
        <w:t>≤ 1</w:t>
      </w:r>
      <w:r>
        <w:rPr>
          <w:rFonts w:ascii="Times New Roman" w:hAnsi="Times New Roman" w:cs="Times New Roman"/>
          <w:sz w:val="24"/>
          <w:szCs w:val="24"/>
        </w:rPr>
        <w:t xml:space="preserve">  x (1 + 0,25)</w:t>
      </w:r>
    </w:p>
    <w:p w:rsidR="000366C7" w:rsidRPr="000366C7" w:rsidRDefault="000366C7" w:rsidP="000366C7">
      <w:pPr>
        <w:spacing w:after="0"/>
        <w:jc w:val="center"/>
        <w:rPr>
          <w:rFonts w:ascii="Times New Roman" w:hAnsi="Times New Roman" w:cs="Times New Roman"/>
          <w:sz w:val="24"/>
          <w:szCs w:val="24"/>
        </w:rPr>
      </w:pPr>
      <w:r>
        <w:rPr>
          <w:rFonts w:ascii="Times New Roman" w:hAnsi="Times New Roman" w:cs="Times New Roman"/>
          <w:sz w:val="24"/>
          <w:szCs w:val="24"/>
        </w:rPr>
        <w:t xml:space="preserve">0,75 &lt; 1 </w:t>
      </w:r>
      <w:r>
        <w:rPr>
          <w:rFonts w:ascii="Arial" w:hAnsi="Arial" w:cs="Arial"/>
          <w:sz w:val="24"/>
          <w:szCs w:val="24"/>
        </w:rPr>
        <w:t xml:space="preserve">≤ </w:t>
      </w:r>
      <w:r>
        <w:rPr>
          <w:rFonts w:ascii="Times New Roman" w:hAnsi="Times New Roman" w:cs="Times New Roman"/>
          <w:sz w:val="24"/>
          <w:szCs w:val="24"/>
        </w:rPr>
        <w:t>1,25</w:t>
      </w:r>
    </w:p>
    <w:p w:rsidR="000366C7" w:rsidRPr="000366C7" w:rsidRDefault="000366C7" w:rsidP="000366C7">
      <w:pPr>
        <w:spacing w:after="0"/>
        <w:jc w:val="center"/>
        <w:rPr>
          <w:rFonts w:ascii="Times New Roman" w:hAnsi="Times New Roman" w:cs="Times New Roman"/>
          <w:sz w:val="24"/>
          <w:szCs w:val="24"/>
        </w:rPr>
      </w:pPr>
    </w:p>
    <w:p w:rsidR="000366C7" w:rsidRDefault="000366C7" w:rsidP="000366C7">
      <w:pPr>
        <w:spacing w:after="0"/>
        <w:ind w:firstLine="708"/>
        <w:jc w:val="both"/>
        <w:rPr>
          <w:rFonts w:ascii="Times New Roman" w:hAnsi="Times New Roman" w:cs="Times New Roman"/>
          <w:sz w:val="24"/>
          <w:szCs w:val="24"/>
        </w:rPr>
      </w:pPr>
      <w:proofErr w:type="gramStart"/>
      <w:r w:rsidRPr="000366C7">
        <w:rPr>
          <w:rFonts w:ascii="Times New Roman" w:hAnsi="Times New Roman" w:cs="Times New Roman"/>
          <w:sz w:val="24"/>
          <w:szCs w:val="24"/>
        </w:rPr>
        <w:t>Плановое значение показателя уровня надежности и (или) качества оказываемых услуг считается достигнутым сетевой организацией со значительным улучшением, если фактическое значение показателя за соответствующий расчетный период регулирования не превышает плановое значение этого показателя с коэффициентом 1 - К, кроме случаев, когда плановое и фактическое значения показателя равны нулю (при таких значениях плановый показатель уровня надежности и (или) качества оказываемых услуг считается достигнутым):</w:t>
      </w:r>
      <w:proofErr w:type="gramEnd"/>
    </w:p>
    <w:p w:rsidR="000366C7" w:rsidRDefault="000366C7" w:rsidP="000366C7">
      <w:pPr>
        <w:spacing w:after="0"/>
        <w:jc w:val="center"/>
        <w:rPr>
          <w:rFonts w:ascii="Times New Roman" w:hAnsi="Times New Roman" w:cs="Times New Roman"/>
          <w:sz w:val="24"/>
          <w:szCs w:val="24"/>
        </w:rPr>
      </w:pPr>
      <w:proofErr w:type="spellStart"/>
      <w:r w:rsidRPr="000366C7">
        <w:rPr>
          <w:rFonts w:ascii="Times New Roman" w:hAnsi="Times New Roman" w:cs="Times New Roman"/>
          <w:sz w:val="24"/>
          <w:szCs w:val="24"/>
        </w:rPr>
        <w:t>Птпр</w:t>
      </w:r>
      <w:proofErr w:type="spellEnd"/>
      <w:r>
        <w:rPr>
          <w:rFonts w:ascii="Times New Roman" w:hAnsi="Times New Roman" w:cs="Times New Roman"/>
          <w:sz w:val="24"/>
          <w:szCs w:val="24"/>
        </w:rPr>
        <w:t xml:space="preserve"> </w:t>
      </w:r>
      <w:r>
        <w:rPr>
          <w:rFonts w:ascii="Arial" w:hAnsi="Arial" w:cs="Arial"/>
          <w:sz w:val="24"/>
          <w:szCs w:val="24"/>
        </w:rPr>
        <w:t xml:space="preserve">≤ </w:t>
      </w:r>
      <m:oMath>
        <m:sSubSup>
          <m:sSubSupPr>
            <m:ctrlPr>
              <w:rPr>
                <w:rFonts w:ascii="Cambria Math" w:hAnsi="Cambria Math" w:cs="Times New Roman"/>
                <w:sz w:val="24"/>
                <w:szCs w:val="24"/>
              </w:rPr>
            </m:ctrlPr>
          </m:sSubSupPr>
          <m:e>
            <m:r>
              <w:rPr>
                <w:rFonts w:ascii="Cambria Math" w:hAnsi="Cambria Math" w:cs="Times New Roman"/>
                <w:sz w:val="24"/>
                <w:szCs w:val="24"/>
              </w:rPr>
              <m:t>П</m:t>
            </m:r>
          </m:e>
          <m:sub>
            <m:r>
              <w:rPr>
                <w:rFonts w:ascii="Cambria Math" w:hAnsi="Cambria Math" w:cs="Times New Roman"/>
                <w:sz w:val="24"/>
                <w:szCs w:val="24"/>
              </w:rPr>
              <m:t>тпр</m:t>
            </m:r>
          </m:sub>
          <m:sup>
            <m:r>
              <w:rPr>
                <w:rFonts w:ascii="Cambria Math" w:hAnsi="Cambria Math" w:cs="Times New Roman"/>
                <w:sz w:val="24"/>
                <w:szCs w:val="24"/>
              </w:rPr>
              <m:t>пл</m:t>
            </m:r>
          </m:sup>
        </m:sSubSup>
      </m:oMath>
      <w:r>
        <w:rPr>
          <w:rFonts w:ascii="Times New Roman" w:hAnsi="Times New Roman" w:cs="Times New Roman"/>
          <w:sz w:val="24"/>
          <w:szCs w:val="24"/>
        </w:rPr>
        <w:t xml:space="preserve">  x (1 - К)</w:t>
      </w:r>
    </w:p>
    <w:p w:rsidR="000366C7" w:rsidRDefault="000366C7" w:rsidP="000366C7">
      <w:pPr>
        <w:spacing w:after="0"/>
        <w:jc w:val="center"/>
        <w:rPr>
          <w:rFonts w:ascii="Times New Roman" w:hAnsi="Times New Roman" w:cs="Times New Roman"/>
          <w:sz w:val="24"/>
          <w:szCs w:val="24"/>
        </w:rPr>
      </w:pPr>
    </w:p>
    <w:p w:rsidR="000366C7" w:rsidRDefault="000366C7" w:rsidP="000366C7">
      <w:pPr>
        <w:spacing w:after="0"/>
        <w:jc w:val="center"/>
        <w:rPr>
          <w:rFonts w:ascii="Times New Roman" w:hAnsi="Times New Roman" w:cs="Times New Roman"/>
          <w:sz w:val="24"/>
          <w:szCs w:val="24"/>
        </w:rPr>
      </w:pPr>
      <w:r>
        <w:rPr>
          <w:rFonts w:ascii="Times New Roman" w:hAnsi="Times New Roman" w:cs="Times New Roman"/>
          <w:sz w:val="24"/>
          <w:szCs w:val="24"/>
        </w:rPr>
        <w:t xml:space="preserve">1 </w:t>
      </w:r>
      <w:r>
        <w:rPr>
          <w:rFonts w:ascii="Arial" w:hAnsi="Arial" w:cs="Arial"/>
          <w:sz w:val="24"/>
          <w:szCs w:val="24"/>
        </w:rPr>
        <w:t>≤ 1</w:t>
      </w:r>
      <w:r>
        <w:rPr>
          <w:rFonts w:ascii="Times New Roman" w:hAnsi="Times New Roman" w:cs="Times New Roman"/>
          <w:sz w:val="24"/>
          <w:szCs w:val="24"/>
        </w:rPr>
        <w:t xml:space="preserve">  x (1 - 0,25)</w:t>
      </w:r>
    </w:p>
    <w:p w:rsidR="000366C7" w:rsidRDefault="000366C7" w:rsidP="000366C7">
      <w:pPr>
        <w:spacing w:after="0"/>
        <w:jc w:val="center"/>
        <w:rPr>
          <w:rFonts w:ascii="Times New Roman" w:hAnsi="Times New Roman" w:cs="Times New Roman"/>
          <w:sz w:val="24"/>
          <w:szCs w:val="24"/>
        </w:rPr>
      </w:pPr>
      <w:r>
        <w:rPr>
          <w:rFonts w:ascii="Times New Roman" w:hAnsi="Times New Roman" w:cs="Times New Roman"/>
          <w:sz w:val="24"/>
          <w:szCs w:val="24"/>
        </w:rPr>
        <w:t xml:space="preserve">1 </w:t>
      </w:r>
      <w:r>
        <w:rPr>
          <w:rFonts w:ascii="Arial" w:hAnsi="Arial" w:cs="Arial"/>
          <w:sz w:val="24"/>
          <w:szCs w:val="24"/>
        </w:rPr>
        <w:t xml:space="preserve">≤ </w:t>
      </w:r>
      <w:r>
        <w:rPr>
          <w:rFonts w:ascii="Times New Roman" w:hAnsi="Times New Roman" w:cs="Times New Roman"/>
          <w:sz w:val="24"/>
          <w:szCs w:val="24"/>
        </w:rPr>
        <w:t>0,75</w:t>
      </w:r>
    </w:p>
    <w:p w:rsidR="000366C7" w:rsidRPr="000366C7" w:rsidRDefault="000366C7" w:rsidP="000366C7">
      <w:pPr>
        <w:spacing w:after="0"/>
        <w:jc w:val="center"/>
        <w:rPr>
          <w:rFonts w:ascii="Times New Roman" w:hAnsi="Times New Roman" w:cs="Times New Roman"/>
          <w:sz w:val="24"/>
          <w:szCs w:val="24"/>
        </w:rPr>
      </w:pPr>
    </w:p>
    <w:p w:rsidR="00E565B8" w:rsidRDefault="00E565B8" w:rsidP="00E565B8">
      <w:pPr>
        <w:spacing w:after="0"/>
        <w:ind w:firstLine="708"/>
        <w:jc w:val="both"/>
        <w:rPr>
          <w:rFonts w:ascii="Times New Roman" w:hAnsi="Times New Roman" w:cs="Times New Roman"/>
          <w:sz w:val="24"/>
          <w:szCs w:val="24"/>
        </w:rPr>
      </w:pPr>
      <w:r w:rsidRPr="00E565B8">
        <w:rPr>
          <w:rFonts w:ascii="Times New Roman" w:hAnsi="Times New Roman" w:cs="Times New Roman"/>
          <w:sz w:val="24"/>
          <w:szCs w:val="24"/>
        </w:rPr>
        <w:t>Показатель считается достигнутым (Kкач3 = 0) в случае исполнения сетевыми организациями требований приказа Минэнерго России N 186, в том числе исполнения сетевыми организациями требований по своевременному, полному и достоверному раскрытию информации в соответствии с Приложением 1 и 7 приказа Минэнерго России N 186.</w:t>
      </w:r>
    </w:p>
    <w:p w:rsidR="00314A1C" w:rsidRDefault="00314A1C" w:rsidP="00E565B8">
      <w:pPr>
        <w:spacing w:after="0"/>
        <w:ind w:firstLine="708"/>
        <w:jc w:val="both"/>
        <w:rPr>
          <w:rFonts w:ascii="Times New Roman" w:hAnsi="Times New Roman" w:cs="Times New Roman"/>
          <w:sz w:val="24"/>
          <w:szCs w:val="24"/>
        </w:rPr>
      </w:pPr>
      <w:r w:rsidRPr="00314A1C">
        <w:rPr>
          <w:rFonts w:ascii="Times New Roman" w:hAnsi="Times New Roman" w:cs="Times New Roman"/>
          <w:sz w:val="24"/>
          <w:szCs w:val="24"/>
        </w:rPr>
        <w:t>В противном случае показатель считается не достигнутым (Kкач3 = -1).</w:t>
      </w:r>
    </w:p>
    <w:p w:rsidR="00940569" w:rsidRDefault="00940569" w:rsidP="00E565B8">
      <w:pPr>
        <w:spacing w:after="0"/>
        <w:ind w:firstLine="708"/>
        <w:jc w:val="both"/>
        <w:rPr>
          <w:rFonts w:ascii="Times New Roman" w:hAnsi="Times New Roman" w:cs="Times New Roman"/>
          <w:sz w:val="24"/>
          <w:szCs w:val="24"/>
        </w:rPr>
      </w:pPr>
    </w:p>
    <w:p w:rsidR="000366C7" w:rsidRDefault="000366C7" w:rsidP="00E565B8">
      <w:pPr>
        <w:spacing w:after="0"/>
        <w:ind w:firstLine="708"/>
        <w:jc w:val="both"/>
        <w:rPr>
          <w:rFonts w:ascii="Times New Roman" w:hAnsi="Times New Roman" w:cs="Times New Roman"/>
          <w:sz w:val="24"/>
          <w:szCs w:val="24"/>
        </w:rPr>
      </w:pPr>
      <w:r w:rsidRPr="00E565B8">
        <w:rPr>
          <w:rFonts w:ascii="Times New Roman" w:hAnsi="Times New Roman" w:cs="Times New Roman"/>
          <w:sz w:val="24"/>
          <w:szCs w:val="24"/>
        </w:rPr>
        <w:t>Значение обобщенного показателя уровня надежности и качества оказываемых услуг для территориальных сетевых организаций</w:t>
      </w:r>
      <w:r w:rsidR="005846B0">
        <w:rPr>
          <w:rFonts w:ascii="Times New Roman" w:hAnsi="Times New Roman" w:cs="Times New Roman"/>
          <w:sz w:val="24"/>
          <w:szCs w:val="24"/>
        </w:rPr>
        <w:t xml:space="preserve"> (</w:t>
      </w:r>
      <w:r w:rsidR="005846B0">
        <w:rPr>
          <w:rFonts w:ascii="Times New Roman" w:hAnsi="Times New Roman" w:cs="Times New Roman"/>
          <w:b/>
          <w:sz w:val="24"/>
          <w:szCs w:val="24"/>
        </w:rPr>
        <w:t>форма 4.1, форма 4.2</w:t>
      </w:r>
      <w:r w:rsidR="005846B0">
        <w:rPr>
          <w:rFonts w:ascii="Times New Roman" w:hAnsi="Times New Roman" w:cs="Times New Roman"/>
          <w:sz w:val="24"/>
          <w:szCs w:val="24"/>
        </w:rPr>
        <w:t>)</w:t>
      </w:r>
      <w:r w:rsidR="00940569">
        <w:rPr>
          <w:rFonts w:ascii="Times New Roman" w:hAnsi="Times New Roman" w:cs="Times New Roman"/>
          <w:sz w:val="24"/>
          <w:szCs w:val="24"/>
        </w:rPr>
        <w:t>:</w:t>
      </w:r>
    </w:p>
    <w:p w:rsidR="00940569" w:rsidRDefault="00940569" w:rsidP="00E565B8">
      <w:pPr>
        <w:spacing w:after="0"/>
        <w:ind w:firstLine="708"/>
        <w:jc w:val="both"/>
        <w:rPr>
          <w:rFonts w:ascii="Times New Roman" w:hAnsi="Times New Roman" w:cs="Times New Roman"/>
          <w:sz w:val="24"/>
          <w:szCs w:val="24"/>
        </w:rPr>
      </w:pPr>
    </w:p>
    <w:p w:rsidR="000366C7" w:rsidRDefault="000366C7" w:rsidP="00940569">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Коб</w:t>
      </w:r>
      <w:proofErr w:type="spellEnd"/>
      <w:r>
        <w:rPr>
          <w:rFonts w:ascii="Times New Roman" w:hAnsi="Times New Roman" w:cs="Times New Roman"/>
          <w:sz w:val="24"/>
          <w:szCs w:val="24"/>
        </w:rPr>
        <w:t xml:space="preserve">. = </w:t>
      </w:r>
      <w:r w:rsidR="00940569">
        <w:rPr>
          <w:rFonts w:ascii="Times New Roman" w:hAnsi="Times New Roman" w:cs="Times New Roman"/>
          <w:sz w:val="24"/>
          <w:szCs w:val="24"/>
        </w:rPr>
        <w:t xml:space="preserve">0,3 х 1 + 0,3 х 1 + 0,3 х 0 + 0,1 х 0 </w:t>
      </w:r>
    </w:p>
    <w:p w:rsidR="00940569" w:rsidRDefault="00940569" w:rsidP="000366C7">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Коб</w:t>
      </w:r>
      <w:proofErr w:type="spellEnd"/>
      <w:r>
        <w:rPr>
          <w:rFonts w:ascii="Times New Roman" w:hAnsi="Times New Roman" w:cs="Times New Roman"/>
          <w:sz w:val="24"/>
          <w:szCs w:val="24"/>
        </w:rPr>
        <w:t xml:space="preserve"> = 0,6</w:t>
      </w:r>
      <w:bookmarkStart w:id="0" w:name="_GoBack"/>
      <w:bookmarkEnd w:id="0"/>
    </w:p>
    <w:p w:rsidR="00940569" w:rsidRDefault="00940569" w:rsidP="00940569">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940569">
        <w:rPr>
          <w:rFonts w:ascii="Times New Roman" w:hAnsi="Times New Roman" w:cs="Times New Roman"/>
          <w:sz w:val="24"/>
          <w:szCs w:val="24"/>
        </w:rPr>
        <w:t>Индикативные показатели надежности оказываемых услуг определяются средней продолжительностью прекращения передачи электрической энергии потребителям услуг и средней частотой прекращения передачи электрической энергии потребителям услуг в течение расчетного периода регулирования.</w:t>
      </w:r>
    </w:p>
    <w:p w:rsidR="00940569" w:rsidRDefault="00940569" w:rsidP="00940569">
      <w:pPr>
        <w:spacing w:after="0"/>
        <w:ind w:firstLine="708"/>
        <w:jc w:val="both"/>
        <w:rPr>
          <w:rFonts w:ascii="Times New Roman" w:hAnsi="Times New Roman" w:cs="Times New Roman"/>
          <w:sz w:val="24"/>
          <w:szCs w:val="24"/>
        </w:rPr>
      </w:pPr>
      <w:r w:rsidRPr="00940569">
        <w:rPr>
          <w:rFonts w:ascii="Times New Roman" w:hAnsi="Times New Roman" w:cs="Times New Roman"/>
          <w:sz w:val="24"/>
          <w:szCs w:val="24"/>
        </w:rPr>
        <w:t xml:space="preserve">Территориальные сетевые организации, чей период регулирования начался с 2018 года, производят расчет индикативных показателей уровня надежности оказываемых услуг только по прекращениям передачи электрической энергии, связанных с проведением ремонтных работ, а также предоставляют все исходные и аналитические данные в соответствии с приложением N 8 </w:t>
      </w:r>
      <w:proofErr w:type="gramStart"/>
      <w:r w:rsidRPr="00940569">
        <w:rPr>
          <w:rFonts w:ascii="Times New Roman" w:hAnsi="Times New Roman" w:cs="Times New Roman"/>
          <w:sz w:val="24"/>
          <w:szCs w:val="24"/>
        </w:rPr>
        <w:t>к</w:t>
      </w:r>
      <w:proofErr w:type="gramEnd"/>
      <w:r w:rsidRPr="00940569">
        <w:rPr>
          <w:rFonts w:ascii="Times New Roman" w:hAnsi="Times New Roman" w:cs="Times New Roman"/>
          <w:sz w:val="24"/>
          <w:szCs w:val="24"/>
        </w:rPr>
        <w:t xml:space="preserve"> настоящим Методическим.</w:t>
      </w:r>
    </w:p>
    <w:p w:rsidR="008511BD" w:rsidRDefault="008511BD" w:rsidP="00940569">
      <w:pPr>
        <w:spacing w:after="0"/>
        <w:ind w:firstLine="708"/>
        <w:jc w:val="both"/>
        <w:rPr>
          <w:rFonts w:ascii="Times New Roman" w:hAnsi="Times New Roman" w:cs="Times New Roman"/>
          <w:sz w:val="24"/>
          <w:szCs w:val="24"/>
        </w:rPr>
      </w:pPr>
      <w:proofErr w:type="gramStart"/>
      <w:r w:rsidRPr="008511BD">
        <w:rPr>
          <w:rFonts w:ascii="Times New Roman" w:hAnsi="Times New Roman" w:cs="Times New Roman"/>
          <w:sz w:val="24"/>
          <w:szCs w:val="24"/>
        </w:rPr>
        <w:t>При расчете индикативных показателей надежности, связанных с проведением ремонтных работ, под продолжительностью прекращения передачи электрической энергии в отношении потребителей услуг сетевой организации определяется интервалом времени от момента начала ремонтных работ на объектах электросетевого хозяйства сетевой организации, сопровождаемых полных (частичным) ограничением режима потребления электрической энергии потребителей услуг сетевой организации, до момента окончания работ на объектах электросетевого хозяйства данной сетевой организации, но</w:t>
      </w:r>
      <w:proofErr w:type="gramEnd"/>
      <w:r w:rsidRPr="008511BD">
        <w:rPr>
          <w:rFonts w:ascii="Times New Roman" w:hAnsi="Times New Roman" w:cs="Times New Roman"/>
          <w:sz w:val="24"/>
          <w:szCs w:val="24"/>
        </w:rPr>
        <w:t xml:space="preserve"> не превышающий интервал времени до момента восстановления режима потребления электрической энергии потребителям услуг сетевой организации.</w:t>
      </w:r>
    </w:p>
    <w:p w:rsidR="008511BD" w:rsidRDefault="008511BD" w:rsidP="008511BD">
      <w:pPr>
        <w:spacing w:after="0"/>
        <w:ind w:firstLine="708"/>
        <w:jc w:val="both"/>
        <w:rPr>
          <w:rFonts w:ascii="Times New Roman" w:hAnsi="Times New Roman" w:cs="Times New Roman"/>
          <w:sz w:val="24"/>
          <w:szCs w:val="24"/>
        </w:rPr>
      </w:pPr>
      <w:r w:rsidRPr="008511BD">
        <w:rPr>
          <w:rFonts w:ascii="Times New Roman" w:hAnsi="Times New Roman" w:cs="Times New Roman"/>
          <w:sz w:val="24"/>
          <w:szCs w:val="24"/>
        </w:rPr>
        <w:t>Показатель средней продолжительности прекращения передачи электрической энергии на точку поставки (</w:t>
      </w:r>
      <w:proofErr w:type="spellStart"/>
      <w:proofErr w:type="gramStart"/>
      <w:r w:rsidRPr="008511BD">
        <w:rPr>
          <w:rFonts w:ascii="Times New Roman" w:hAnsi="Times New Roman" w:cs="Times New Roman"/>
          <w:sz w:val="24"/>
          <w:szCs w:val="24"/>
        </w:rPr>
        <w:t>П</w:t>
      </w:r>
      <w:proofErr w:type="gramEnd"/>
      <w:r w:rsidRPr="008511BD">
        <w:rPr>
          <w:rFonts w:ascii="Times New Roman" w:hAnsi="Times New Roman" w:cs="Times New Roman"/>
          <w:sz w:val="24"/>
          <w:szCs w:val="24"/>
        </w:rPr>
        <w:t>saidi,рем</w:t>
      </w:r>
      <w:proofErr w:type="spellEnd"/>
      <w:r w:rsidRPr="008511BD">
        <w:rPr>
          <w:rFonts w:ascii="Times New Roman" w:hAnsi="Times New Roman" w:cs="Times New Roman"/>
          <w:sz w:val="24"/>
          <w:szCs w:val="24"/>
        </w:rPr>
        <w:t>) определяется по формуле:</w:t>
      </w:r>
    </w:p>
    <w:p w:rsidR="008511BD" w:rsidRPr="008511BD" w:rsidRDefault="008511BD" w:rsidP="008511BD">
      <w:pPr>
        <w:spacing w:after="0"/>
        <w:jc w:val="center"/>
        <w:rPr>
          <w:rFonts w:ascii="Times New Roman" w:hAnsi="Times New Roman" w:cs="Times New Roman"/>
          <w:sz w:val="24"/>
          <w:szCs w:val="24"/>
        </w:rPr>
      </w:pPr>
      <w:r>
        <w:rPr>
          <w:noProof/>
          <w:position w:val="-29"/>
          <w:lang w:eastAsia="ru-RU"/>
        </w:rPr>
        <w:drawing>
          <wp:inline distT="0" distB="0" distL="0" distR="0" wp14:anchorId="6C7F61A4" wp14:editId="6DD1B5BB">
            <wp:extent cx="1828800" cy="514350"/>
            <wp:effectExtent l="0" t="0" r="0" b="0"/>
            <wp:docPr id="16" name="Рисунок 16" descr="base_1_220786_32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20786_32831"/>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0" cy="514350"/>
                    </a:xfrm>
                    <a:prstGeom prst="rect">
                      <a:avLst/>
                    </a:prstGeom>
                    <a:noFill/>
                    <a:ln>
                      <a:noFill/>
                    </a:ln>
                  </pic:spPr>
                </pic:pic>
              </a:graphicData>
            </a:graphic>
          </wp:inline>
        </w:drawing>
      </w:r>
      <w:r>
        <w:rPr>
          <w:rFonts w:ascii="Times New Roman" w:hAnsi="Times New Roman" w:cs="Times New Roman"/>
          <w:sz w:val="24"/>
          <w:szCs w:val="24"/>
        </w:rPr>
        <w:t>,</w:t>
      </w:r>
    </w:p>
    <w:p w:rsidR="008511BD" w:rsidRPr="008511BD" w:rsidRDefault="008511BD" w:rsidP="008511BD">
      <w:pPr>
        <w:spacing w:after="0"/>
        <w:jc w:val="both"/>
        <w:rPr>
          <w:rFonts w:ascii="Times New Roman" w:hAnsi="Times New Roman" w:cs="Times New Roman"/>
          <w:sz w:val="24"/>
          <w:szCs w:val="24"/>
        </w:rPr>
      </w:pPr>
      <w:r w:rsidRPr="008511BD">
        <w:rPr>
          <w:rFonts w:ascii="Times New Roman" w:hAnsi="Times New Roman" w:cs="Times New Roman"/>
          <w:sz w:val="24"/>
          <w:szCs w:val="24"/>
        </w:rPr>
        <w:t>где:</w:t>
      </w:r>
    </w:p>
    <w:p w:rsidR="008511BD" w:rsidRPr="008511BD" w:rsidRDefault="008511BD" w:rsidP="008511BD">
      <w:pPr>
        <w:spacing w:after="0"/>
        <w:jc w:val="both"/>
        <w:rPr>
          <w:rFonts w:ascii="Times New Roman" w:hAnsi="Times New Roman" w:cs="Times New Roman"/>
          <w:sz w:val="24"/>
          <w:szCs w:val="24"/>
        </w:rPr>
      </w:pPr>
      <w:proofErr w:type="spellStart"/>
      <w:r w:rsidRPr="008511BD">
        <w:rPr>
          <w:rFonts w:ascii="Times New Roman" w:hAnsi="Times New Roman" w:cs="Times New Roman"/>
          <w:sz w:val="24"/>
          <w:szCs w:val="24"/>
        </w:rPr>
        <w:t>Tj</w:t>
      </w:r>
      <w:proofErr w:type="spellEnd"/>
      <w:r w:rsidRPr="008511BD">
        <w:rPr>
          <w:rFonts w:ascii="Times New Roman" w:hAnsi="Times New Roman" w:cs="Times New Roman"/>
          <w:sz w:val="24"/>
          <w:szCs w:val="24"/>
        </w:rPr>
        <w:t xml:space="preserve"> - продолжительность j-</w:t>
      </w:r>
      <w:proofErr w:type="spellStart"/>
      <w:r w:rsidRPr="008511BD">
        <w:rPr>
          <w:rFonts w:ascii="Times New Roman" w:hAnsi="Times New Roman" w:cs="Times New Roman"/>
          <w:sz w:val="24"/>
          <w:szCs w:val="24"/>
        </w:rPr>
        <w:t>го</w:t>
      </w:r>
      <w:proofErr w:type="spellEnd"/>
      <w:r w:rsidRPr="008511BD">
        <w:rPr>
          <w:rFonts w:ascii="Times New Roman" w:hAnsi="Times New Roman" w:cs="Times New Roman"/>
          <w:sz w:val="24"/>
          <w:szCs w:val="24"/>
        </w:rPr>
        <w:t xml:space="preserve"> прекращения передачи электрической энергии в отношении точек поставки потребителей услуг сетевой организации, час;</w:t>
      </w:r>
    </w:p>
    <w:p w:rsidR="008511BD" w:rsidRPr="008511BD" w:rsidRDefault="008511BD" w:rsidP="008511BD">
      <w:pPr>
        <w:spacing w:after="0"/>
        <w:jc w:val="both"/>
        <w:rPr>
          <w:rFonts w:ascii="Times New Roman" w:hAnsi="Times New Roman" w:cs="Times New Roman"/>
          <w:sz w:val="24"/>
          <w:szCs w:val="24"/>
        </w:rPr>
      </w:pPr>
      <w:proofErr w:type="spellStart"/>
      <w:r w:rsidRPr="008511BD">
        <w:rPr>
          <w:rFonts w:ascii="Times New Roman" w:hAnsi="Times New Roman" w:cs="Times New Roman"/>
          <w:sz w:val="24"/>
          <w:szCs w:val="24"/>
        </w:rPr>
        <w:t>Nj</w:t>
      </w:r>
      <w:proofErr w:type="spellEnd"/>
      <w:r w:rsidRPr="008511BD">
        <w:rPr>
          <w:rFonts w:ascii="Times New Roman" w:hAnsi="Times New Roman" w:cs="Times New Roman"/>
          <w:sz w:val="24"/>
          <w:szCs w:val="24"/>
        </w:rPr>
        <w:t xml:space="preserve"> - количество точек поставки потребителей услуг сетевой организации, в отношении которых произошло j-</w:t>
      </w:r>
      <w:proofErr w:type="spellStart"/>
      <w:r w:rsidRPr="008511BD">
        <w:rPr>
          <w:rFonts w:ascii="Times New Roman" w:hAnsi="Times New Roman" w:cs="Times New Roman"/>
          <w:sz w:val="24"/>
          <w:szCs w:val="24"/>
        </w:rPr>
        <w:t>ое</w:t>
      </w:r>
      <w:proofErr w:type="spellEnd"/>
      <w:r w:rsidRPr="008511BD">
        <w:rPr>
          <w:rFonts w:ascii="Times New Roman" w:hAnsi="Times New Roman" w:cs="Times New Roman"/>
          <w:sz w:val="24"/>
          <w:szCs w:val="24"/>
        </w:rPr>
        <w:t xml:space="preserve"> прекращение передачи электрической энергии, шт.;</w:t>
      </w:r>
    </w:p>
    <w:p w:rsidR="008511BD" w:rsidRPr="008511BD" w:rsidRDefault="008511BD" w:rsidP="008511BD">
      <w:pPr>
        <w:spacing w:after="0"/>
        <w:jc w:val="both"/>
        <w:rPr>
          <w:rFonts w:ascii="Times New Roman" w:hAnsi="Times New Roman" w:cs="Times New Roman"/>
          <w:sz w:val="24"/>
          <w:szCs w:val="24"/>
        </w:rPr>
      </w:pPr>
      <w:proofErr w:type="spellStart"/>
      <w:r w:rsidRPr="008511BD">
        <w:rPr>
          <w:rFonts w:ascii="Times New Roman" w:hAnsi="Times New Roman" w:cs="Times New Roman"/>
          <w:sz w:val="24"/>
          <w:szCs w:val="24"/>
        </w:rPr>
        <w:t>Nt</w:t>
      </w:r>
      <w:proofErr w:type="spellEnd"/>
      <w:r w:rsidRPr="008511BD">
        <w:rPr>
          <w:rFonts w:ascii="Times New Roman" w:hAnsi="Times New Roman" w:cs="Times New Roman"/>
          <w:sz w:val="24"/>
          <w:szCs w:val="24"/>
        </w:rPr>
        <w:t xml:space="preserve"> - максимальное за год число точек поставки потребителей услуг сетевой организации за t-й расчетный период регулирования, шт.;</w:t>
      </w:r>
    </w:p>
    <w:p w:rsidR="008511BD" w:rsidRDefault="008511BD" w:rsidP="008511BD">
      <w:pPr>
        <w:spacing w:after="0"/>
        <w:jc w:val="both"/>
        <w:rPr>
          <w:rFonts w:ascii="Times New Roman" w:hAnsi="Times New Roman" w:cs="Times New Roman"/>
          <w:sz w:val="24"/>
          <w:szCs w:val="24"/>
        </w:rPr>
      </w:pPr>
      <w:r w:rsidRPr="008511BD">
        <w:rPr>
          <w:rFonts w:ascii="Times New Roman" w:hAnsi="Times New Roman" w:cs="Times New Roman"/>
          <w:sz w:val="24"/>
          <w:szCs w:val="24"/>
        </w:rPr>
        <w:t xml:space="preserve">J - количество прекращений передачи электрической энергии в отношении </w:t>
      </w:r>
      <w:proofErr w:type="gramStart"/>
      <w:r w:rsidRPr="008511BD">
        <w:rPr>
          <w:rFonts w:ascii="Times New Roman" w:hAnsi="Times New Roman" w:cs="Times New Roman"/>
          <w:sz w:val="24"/>
          <w:szCs w:val="24"/>
        </w:rPr>
        <w:t>точек поставки потребителей услуг сетевой организации</w:t>
      </w:r>
      <w:proofErr w:type="gramEnd"/>
      <w:r w:rsidRPr="008511BD">
        <w:rPr>
          <w:rFonts w:ascii="Times New Roman" w:hAnsi="Times New Roman" w:cs="Times New Roman"/>
          <w:sz w:val="24"/>
          <w:szCs w:val="24"/>
        </w:rPr>
        <w:t xml:space="preserve"> в t-м расчетном периоде регулирования, шт.</w:t>
      </w:r>
    </w:p>
    <w:p w:rsidR="008511BD" w:rsidRDefault="008511BD" w:rsidP="008511BD">
      <w:pPr>
        <w:spacing w:after="0"/>
        <w:jc w:val="center"/>
        <w:rPr>
          <w:rFonts w:ascii="Times New Roman" w:eastAsiaTheme="minorEastAsia" w:hAnsi="Times New Roman" w:cs="Times New Roman"/>
          <w:sz w:val="24"/>
          <w:szCs w:val="24"/>
        </w:rPr>
      </w:pPr>
      <w:proofErr w:type="gramStart"/>
      <w:r>
        <w:rPr>
          <w:rFonts w:ascii="Times New Roman" w:hAnsi="Times New Roman" w:cs="Times New Roman"/>
          <w:sz w:val="24"/>
          <w:szCs w:val="24"/>
        </w:rPr>
        <w:t>П</w:t>
      </w:r>
      <w:proofErr w:type="spellStart"/>
      <w:proofErr w:type="gramEnd"/>
      <w:r>
        <w:rPr>
          <w:rFonts w:ascii="Times New Roman" w:hAnsi="Times New Roman" w:cs="Times New Roman"/>
          <w:sz w:val="24"/>
          <w:szCs w:val="24"/>
          <w:lang w:val="en-US"/>
        </w:rPr>
        <w:t>saidi</w:t>
      </w:r>
      <w:proofErr w:type="spellEnd"/>
      <w:r>
        <w:rPr>
          <w:rFonts w:ascii="Times New Roman" w:hAnsi="Times New Roman" w:cs="Times New Roman"/>
          <w:sz w:val="24"/>
          <w:szCs w:val="24"/>
        </w:rPr>
        <w:t xml:space="preserve">,рем = </w:t>
      </w:r>
      <m:oMath>
        <m:f>
          <m:fPr>
            <m:ctrlPr>
              <w:rPr>
                <w:rFonts w:ascii="Cambria Math" w:hAnsi="Cambria Math" w:cs="Times New Roman"/>
                <w:sz w:val="24"/>
                <w:szCs w:val="24"/>
              </w:rPr>
            </m:ctrlPr>
          </m:fPr>
          <m:num>
            <m:r>
              <w:rPr>
                <w:rFonts w:ascii="Cambria Math" w:hAnsi="Cambria Math" w:cs="Times New Roman"/>
                <w:sz w:val="24"/>
                <w:szCs w:val="24"/>
              </w:rPr>
              <m:t>0</m:t>
            </m:r>
          </m:num>
          <m:den>
            <m:r>
              <w:rPr>
                <w:rFonts w:ascii="Cambria Math" w:hAnsi="Cambria Math" w:cs="Times New Roman"/>
                <w:sz w:val="24"/>
                <w:szCs w:val="24"/>
              </w:rPr>
              <m:t>32</m:t>
            </m:r>
          </m:den>
        </m:f>
      </m:oMath>
    </w:p>
    <w:p w:rsidR="008511BD" w:rsidRDefault="008511BD" w:rsidP="008511BD">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spellStart"/>
      <w:proofErr w:type="gramEnd"/>
      <w:r>
        <w:rPr>
          <w:rFonts w:ascii="Times New Roman" w:hAnsi="Times New Roman" w:cs="Times New Roman"/>
          <w:sz w:val="24"/>
          <w:szCs w:val="24"/>
          <w:lang w:val="en-US"/>
        </w:rPr>
        <w:t>saidi</w:t>
      </w:r>
      <w:proofErr w:type="spellEnd"/>
      <w:r>
        <w:rPr>
          <w:rFonts w:ascii="Times New Roman" w:hAnsi="Times New Roman" w:cs="Times New Roman"/>
          <w:sz w:val="24"/>
          <w:szCs w:val="24"/>
        </w:rPr>
        <w:t>,рем = 0</w:t>
      </w:r>
    </w:p>
    <w:p w:rsidR="008511BD" w:rsidRPr="008511BD" w:rsidRDefault="008511BD" w:rsidP="008511BD">
      <w:pPr>
        <w:spacing w:after="0"/>
        <w:ind w:firstLine="708"/>
        <w:jc w:val="both"/>
        <w:rPr>
          <w:rFonts w:ascii="Times New Roman" w:hAnsi="Times New Roman" w:cs="Times New Roman"/>
          <w:sz w:val="24"/>
          <w:szCs w:val="24"/>
        </w:rPr>
      </w:pPr>
      <w:r w:rsidRPr="008511BD">
        <w:rPr>
          <w:rFonts w:ascii="Times New Roman" w:hAnsi="Times New Roman" w:cs="Times New Roman"/>
          <w:sz w:val="24"/>
          <w:szCs w:val="24"/>
        </w:rPr>
        <w:t>Показатель средней частоты прекращения передачи электрической энергии на точку поставки в каждом расчетном периоде регулирования в пределах долгосрочного периода регулирования (</w:t>
      </w:r>
      <w:proofErr w:type="spellStart"/>
      <w:proofErr w:type="gramStart"/>
      <w:r w:rsidRPr="008511BD">
        <w:rPr>
          <w:rFonts w:ascii="Times New Roman" w:hAnsi="Times New Roman" w:cs="Times New Roman"/>
          <w:sz w:val="24"/>
          <w:szCs w:val="24"/>
        </w:rPr>
        <w:t>П</w:t>
      </w:r>
      <w:proofErr w:type="gramEnd"/>
      <w:r w:rsidRPr="008511BD">
        <w:rPr>
          <w:rFonts w:ascii="Times New Roman" w:hAnsi="Times New Roman" w:cs="Times New Roman"/>
          <w:sz w:val="24"/>
          <w:szCs w:val="24"/>
        </w:rPr>
        <w:t>saifi,рем</w:t>
      </w:r>
      <w:proofErr w:type="spellEnd"/>
      <w:r w:rsidRPr="008511BD">
        <w:rPr>
          <w:rFonts w:ascii="Times New Roman" w:hAnsi="Times New Roman" w:cs="Times New Roman"/>
          <w:sz w:val="24"/>
          <w:szCs w:val="24"/>
        </w:rPr>
        <w:t>) определяется по формуле:</w:t>
      </w:r>
    </w:p>
    <w:p w:rsidR="008511BD" w:rsidRPr="008511BD" w:rsidRDefault="008511BD" w:rsidP="008511BD">
      <w:pPr>
        <w:spacing w:after="0"/>
        <w:jc w:val="center"/>
        <w:rPr>
          <w:rFonts w:ascii="Times New Roman" w:hAnsi="Times New Roman" w:cs="Times New Roman"/>
          <w:sz w:val="24"/>
          <w:szCs w:val="24"/>
        </w:rPr>
      </w:pPr>
      <w:r>
        <w:rPr>
          <w:noProof/>
          <w:position w:val="-29"/>
          <w:lang w:eastAsia="ru-RU"/>
        </w:rPr>
        <w:drawing>
          <wp:inline distT="0" distB="0" distL="0" distR="0">
            <wp:extent cx="1524000" cy="514350"/>
            <wp:effectExtent l="0" t="0" r="0" b="0"/>
            <wp:docPr id="18" name="Рисунок 18" descr="base_1_220786_32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220786_32832"/>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p w:rsidR="008511BD" w:rsidRDefault="008511BD" w:rsidP="008511BD">
      <w:pPr>
        <w:spacing w:after="0"/>
        <w:jc w:val="center"/>
        <w:rPr>
          <w:rFonts w:ascii="Times New Roman" w:eastAsiaTheme="minorEastAsia" w:hAnsi="Times New Roman" w:cs="Times New Roman"/>
          <w:sz w:val="24"/>
          <w:szCs w:val="24"/>
        </w:rPr>
      </w:pPr>
      <w:proofErr w:type="gramStart"/>
      <w:r>
        <w:rPr>
          <w:rFonts w:ascii="Times New Roman" w:hAnsi="Times New Roman" w:cs="Times New Roman"/>
          <w:sz w:val="24"/>
          <w:szCs w:val="24"/>
        </w:rPr>
        <w:t>П</w:t>
      </w:r>
      <w:proofErr w:type="spellStart"/>
      <w:proofErr w:type="gramEnd"/>
      <w:r>
        <w:rPr>
          <w:rFonts w:ascii="Times New Roman" w:hAnsi="Times New Roman" w:cs="Times New Roman"/>
          <w:sz w:val="24"/>
          <w:szCs w:val="24"/>
          <w:lang w:val="en-US"/>
        </w:rPr>
        <w:t>saifi</w:t>
      </w:r>
      <w:proofErr w:type="spellEnd"/>
      <w:r>
        <w:rPr>
          <w:rFonts w:ascii="Times New Roman" w:hAnsi="Times New Roman" w:cs="Times New Roman"/>
          <w:sz w:val="24"/>
          <w:szCs w:val="24"/>
        </w:rPr>
        <w:t xml:space="preserve">,рем = </w:t>
      </w:r>
      <m:oMath>
        <m:f>
          <m:fPr>
            <m:ctrlPr>
              <w:rPr>
                <w:rFonts w:ascii="Cambria Math" w:hAnsi="Cambria Math" w:cs="Times New Roman"/>
                <w:sz w:val="24"/>
                <w:szCs w:val="24"/>
              </w:rPr>
            </m:ctrlPr>
          </m:fPr>
          <m:num>
            <m:r>
              <w:rPr>
                <w:rFonts w:ascii="Cambria Math" w:hAnsi="Cambria Math" w:cs="Times New Roman"/>
                <w:sz w:val="24"/>
                <w:szCs w:val="24"/>
              </w:rPr>
              <m:t>0</m:t>
            </m:r>
          </m:num>
          <m:den>
            <m:r>
              <w:rPr>
                <w:rFonts w:ascii="Cambria Math" w:hAnsi="Cambria Math" w:cs="Times New Roman"/>
                <w:sz w:val="24"/>
                <w:szCs w:val="24"/>
              </w:rPr>
              <m:t>32</m:t>
            </m:r>
          </m:den>
        </m:f>
      </m:oMath>
    </w:p>
    <w:p w:rsidR="008511BD" w:rsidRPr="005846B0" w:rsidRDefault="008511BD" w:rsidP="008511BD">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spellStart"/>
      <w:proofErr w:type="gramEnd"/>
      <w:r>
        <w:rPr>
          <w:rFonts w:ascii="Times New Roman" w:hAnsi="Times New Roman" w:cs="Times New Roman"/>
          <w:sz w:val="24"/>
          <w:szCs w:val="24"/>
          <w:lang w:val="en-US"/>
        </w:rPr>
        <w:t>saifi</w:t>
      </w:r>
      <w:proofErr w:type="spellEnd"/>
      <w:r>
        <w:rPr>
          <w:rFonts w:ascii="Times New Roman" w:hAnsi="Times New Roman" w:cs="Times New Roman"/>
          <w:sz w:val="24"/>
          <w:szCs w:val="24"/>
        </w:rPr>
        <w:t>,рем = 0</w:t>
      </w:r>
    </w:p>
    <w:p w:rsidR="00C97FE1" w:rsidRDefault="00C97FE1" w:rsidP="00C97FE1">
      <w:pPr>
        <w:spacing w:after="0"/>
        <w:jc w:val="both"/>
        <w:rPr>
          <w:rFonts w:ascii="Times New Roman" w:hAnsi="Times New Roman" w:cs="Times New Roman"/>
          <w:sz w:val="24"/>
          <w:szCs w:val="24"/>
        </w:rPr>
      </w:pPr>
      <w:r w:rsidRPr="005846B0">
        <w:rPr>
          <w:rFonts w:ascii="Times New Roman" w:hAnsi="Times New Roman" w:cs="Times New Roman"/>
          <w:sz w:val="24"/>
          <w:szCs w:val="24"/>
        </w:rPr>
        <w:tab/>
      </w:r>
      <w:r>
        <w:rPr>
          <w:rFonts w:ascii="Times New Roman" w:hAnsi="Times New Roman" w:cs="Times New Roman"/>
          <w:sz w:val="24"/>
          <w:szCs w:val="24"/>
        </w:rPr>
        <w:t xml:space="preserve">Учет </w:t>
      </w:r>
      <w:r w:rsidR="0065508C">
        <w:rPr>
          <w:rFonts w:ascii="Times New Roman" w:hAnsi="Times New Roman" w:cs="Times New Roman"/>
          <w:sz w:val="24"/>
          <w:szCs w:val="24"/>
        </w:rPr>
        <w:t xml:space="preserve">данных первичной информации по каждому прекращению передачи электрической энергии на объектах территориальной сетевой организации производен путем заполнения </w:t>
      </w:r>
      <w:r w:rsidR="0065508C" w:rsidRPr="0065508C">
        <w:rPr>
          <w:rFonts w:ascii="Times New Roman" w:hAnsi="Times New Roman" w:cs="Times New Roman"/>
          <w:b/>
          <w:sz w:val="24"/>
          <w:szCs w:val="24"/>
        </w:rPr>
        <w:t>формы 8.1</w:t>
      </w:r>
      <w:r w:rsidR="0065508C">
        <w:rPr>
          <w:rFonts w:ascii="Times New Roman" w:hAnsi="Times New Roman" w:cs="Times New Roman"/>
          <w:sz w:val="24"/>
          <w:szCs w:val="24"/>
        </w:rPr>
        <w:t>.</w:t>
      </w:r>
    </w:p>
    <w:p w:rsidR="0065508C" w:rsidRDefault="0065508C" w:rsidP="0065508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Pr="0065508C">
        <w:rPr>
          <w:rFonts w:ascii="Times New Roman" w:hAnsi="Times New Roman" w:cs="Times New Roman"/>
          <w:sz w:val="24"/>
          <w:szCs w:val="24"/>
        </w:rPr>
        <w:t xml:space="preserve">Сетевая организация формирует Ведомость присоединений потребителей услуг сетевой организации согласно </w:t>
      </w:r>
      <w:r w:rsidRPr="0065508C">
        <w:rPr>
          <w:rFonts w:ascii="Times New Roman" w:hAnsi="Times New Roman" w:cs="Times New Roman"/>
          <w:b/>
          <w:sz w:val="24"/>
          <w:szCs w:val="24"/>
        </w:rPr>
        <w:t>форме 8.1.1</w:t>
      </w:r>
      <w:r w:rsidRPr="0065508C">
        <w:rPr>
          <w:rFonts w:ascii="Times New Roman" w:hAnsi="Times New Roman" w:cs="Times New Roman"/>
          <w:sz w:val="24"/>
          <w:szCs w:val="24"/>
        </w:rPr>
        <w:t xml:space="preserve"> приложения N 8 к настоящим Методическим указаниям.</w:t>
      </w:r>
    </w:p>
    <w:p w:rsidR="0065508C" w:rsidRPr="0065508C" w:rsidRDefault="0065508C" w:rsidP="0065508C">
      <w:pPr>
        <w:spacing w:after="0"/>
        <w:ind w:firstLine="708"/>
        <w:jc w:val="both"/>
        <w:rPr>
          <w:rFonts w:ascii="Times New Roman" w:hAnsi="Times New Roman" w:cs="Times New Roman"/>
          <w:sz w:val="24"/>
          <w:szCs w:val="24"/>
        </w:rPr>
      </w:pPr>
      <w:r w:rsidRPr="0065508C">
        <w:rPr>
          <w:rFonts w:ascii="Times New Roman" w:hAnsi="Times New Roman" w:cs="Times New Roman"/>
          <w:sz w:val="24"/>
          <w:szCs w:val="24"/>
        </w:rPr>
        <w:t xml:space="preserve">Расчет индикативного показателя уровня надежности оказываемых услуг территориальными сетевыми организациями, долгосрочный период регулирования которых начался с 2018 года, осуществляется сетевой организацией по </w:t>
      </w:r>
      <w:r w:rsidRPr="0065508C">
        <w:rPr>
          <w:rFonts w:ascii="Times New Roman" w:hAnsi="Times New Roman" w:cs="Times New Roman"/>
          <w:b/>
          <w:sz w:val="24"/>
          <w:szCs w:val="24"/>
        </w:rPr>
        <w:t>форме 8.3</w:t>
      </w:r>
      <w:r w:rsidRPr="0065508C">
        <w:rPr>
          <w:rFonts w:ascii="Times New Roman" w:hAnsi="Times New Roman" w:cs="Times New Roman"/>
          <w:sz w:val="24"/>
          <w:szCs w:val="24"/>
        </w:rPr>
        <w:t xml:space="preserve"> приложения N 8 к настоящим Методическим указаниям в части проведения ремонтных работ.</w:t>
      </w:r>
    </w:p>
    <w:p w:rsidR="008511BD" w:rsidRPr="008511BD" w:rsidRDefault="008511BD" w:rsidP="008511BD">
      <w:pPr>
        <w:spacing w:after="0"/>
        <w:jc w:val="center"/>
        <w:rPr>
          <w:rFonts w:ascii="Times New Roman" w:hAnsi="Times New Roman" w:cs="Times New Roman"/>
          <w:sz w:val="24"/>
          <w:szCs w:val="24"/>
        </w:rPr>
      </w:pPr>
    </w:p>
    <w:p w:rsidR="008511BD" w:rsidRDefault="008511BD" w:rsidP="008511BD">
      <w:pPr>
        <w:spacing w:after="0"/>
        <w:rPr>
          <w:rFonts w:ascii="Times New Roman" w:hAnsi="Times New Roman" w:cs="Times New Roman"/>
          <w:sz w:val="24"/>
          <w:szCs w:val="24"/>
        </w:rPr>
      </w:pPr>
    </w:p>
    <w:p w:rsidR="00A224B5" w:rsidRDefault="00A224B5" w:rsidP="008511BD">
      <w:pPr>
        <w:spacing w:after="0"/>
        <w:rPr>
          <w:rFonts w:ascii="Times New Roman" w:hAnsi="Times New Roman" w:cs="Times New Roman"/>
          <w:sz w:val="24"/>
          <w:szCs w:val="24"/>
        </w:rPr>
      </w:pPr>
    </w:p>
    <w:p w:rsidR="00A224B5" w:rsidRDefault="00A224B5" w:rsidP="008511BD">
      <w:pPr>
        <w:spacing w:after="0"/>
        <w:rPr>
          <w:rFonts w:ascii="Times New Roman" w:hAnsi="Times New Roman" w:cs="Times New Roman"/>
          <w:sz w:val="24"/>
          <w:szCs w:val="24"/>
        </w:rPr>
      </w:pPr>
    </w:p>
    <w:p w:rsidR="00A224B5" w:rsidRDefault="00A224B5" w:rsidP="008511BD">
      <w:pPr>
        <w:spacing w:after="0"/>
        <w:rPr>
          <w:rFonts w:ascii="Times New Roman" w:hAnsi="Times New Roman" w:cs="Times New Roman"/>
          <w:sz w:val="24"/>
          <w:szCs w:val="24"/>
        </w:rPr>
      </w:pPr>
    </w:p>
    <w:p w:rsidR="00A224B5" w:rsidRDefault="00A224B5" w:rsidP="008511BD">
      <w:pPr>
        <w:spacing w:after="0"/>
        <w:rPr>
          <w:rFonts w:ascii="Times New Roman" w:hAnsi="Times New Roman" w:cs="Times New Roman"/>
          <w:sz w:val="24"/>
          <w:szCs w:val="24"/>
        </w:rPr>
      </w:pPr>
    </w:p>
    <w:p w:rsidR="00A224B5" w:rsidRDefault="00A224B5" w:rsidP="008511BD">
      <w:pPr>
        <w:spacing w:after="0"/>
        <w:rPr>
          <w:rFonts w:ascii="Times New Roman" w:hAnsi="Times New Roman" w:cs="Times New Roman"/>
          <w:sz w:val="24"/>
          <w:szCs w:val="24"/>
        </w:rPr>
      </w:pPr>
    </w:p>
    <w:p w:rsidR="00A224B5" w:rsidRDefault="00A224B5" w:rsidP="008511BD">
      <w:pPr>
        <w:spacing w:after="0"/>
        <w:rPr>
          <w:rFonts w:ascii="Times New Roman" w:hAnsi="Times New Roman" w:cs="Times New Roman"/>
          <w:sz w:val="24"/>
          <w:szCs w:val="24"/>
        </w:rPr>
      </w:pPr>
    </w:p>
    <w:p w:rsidR="00A224B5" w:rsidRDefault="00A224B5" w:rsidP="008511BD">
      <w:pPr>
        <w:spacing w:after="0"/>
        <w:rPr>
          <w:rFonts w:ascii="Times New Roman" w:hAnsi="Times New Roman" w:cs="Times New Roman"/>
          <w:sz w:val="24"/>
          <w:szCs w:val="24"/>
        </w:rPr>
      </w:pPr>
    </w:p>
    <w:p w:rsidR="00A224B5" w:rsidRPr="0065508C" w:rsidRDefault="00A224B5" w:rsidP="00A224B5">
      <w:pPr>
        <w:spacing w:after="0"/>
        <w:ind w:firstLine="708"/>
        <w:rPr>
          <w:rFonts w:ascii="Times New Roman" w:hAnsi="Times New Roman" w:cs="Times New Roman"/>
          <w:sz w:val="24"/>
          <w:szCs w:val="24"/>
        </w:rPr>
      </w:pPr>
      <w:r>
        <w:rPr>
          <w:rFonts w:ascii="Times New Roman" w:hAnsi="Times New Roman" w:cs="Times New Roman"/>
          <w:sz w:val="24"/>
          <w:szCs w:val="24"/>
        </w:rPr>
        <w:t>Директор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Д.В. </w:t>
      </w:r>
      <w:proofErr w:type="spellStart"/>
      <w:r>
        <w:rPr>
          <w:rFonts w:ascii="Times New Roman" w:hAnsi="Times New Roman" w:cs="Times New Roman"/>
          <w:sz w:val="24"/>
          <w:szCs w:val="24"/>
        </w:rPr>
        <w:t>Штин</w:t>
      </w:r>
      <w:proofErr w:type="spellEnd"/>
    </w:p>
    <w:sectPr w:rsidR="00A224B5" w:rsidRPr="00655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A2F"/>
    <w:multiLevelType w:val="hybridMultilevel"/>
    <w:tmpl w:val="2528D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291F8C"/>
    <w:multiLevelType w:val="hybridMultilevel"/>
    <w:tmpl w:val="5C048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A23F36"/>
    <w:multiLevelType w:val="hybridMultilevel"/>
    <w:tmpl w:val="F710A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773678"/>
    <w:multiLevelType w:val="hybridMultilevel"/>
    <w:tmpl w:val="6838A686"/>
    <w:lvl w:ilvl="0" w:tplc="2FECD9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EE0898"/>
    <w:multiLevelType w:val="hybridMultilevel"/>
    <w:tmpl w:val="2A08DDE6"/>
    <w:lvl w:ilvl="0" w:tplc="5E0A122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0270CE"/>
    <w:multiLevelType w:val="hybridMultilevel"/>
    <w:tmpl w:val="CD724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DC6902"/>
    <w:multiLevelType w:val="hybridMultilevel"/>
    <w:tmpl w:val="3F68F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0C"/>
    <w:rsid w:val="000366C7"/>
    <w:rsid w:val="00187D74"/>
    <w:rsid w:val="00285272"/>
    <w:rsid w:val="00301698"/>
    <w:rsid w:val="00306DB8"/>
    <w:rsid w:val="00314A1C"/>
    <w:rsid w:val="00493C4D"/>
    <w:rsid w:val="004E281C"/>
    <w:rsid w:val="00562479"/>
    <w:rsid w:val="005846B0"/>
    <w:rsid w:val="005C4B1B"/>
    <w:rsid w:val="005D45BB"/>
    <w:rsid w:val="0065508C"/>
    <w:rsid w:val="00671041"/>
    <w:rsid w:val="00696472"/>
    <w:rsid w:val="006C5A0C"/>
    <w:rsid w:val="006D00DD"/>
    <w:rsid w:val="00753DEA"/>
    <w:rsid w:val="008511BD"/>
    <w:rsid w:val="008A6961"/>
    <w:rsid w:val="00940569"/>
    <w:rsid w:val="009D6975"/>
    <w:rsid w:val="00A224B5"/>
    <w:rsid w:val="00A47EB5"/>
    <w:rsid w:val="00A559C5"/>
    <w:rsid w:val="00C13ECB"/>
    <w:rsid w:val="00C97FE1"/>
    <w:rsid w:val="00D72B79"/>
    <w:rsid w:val="00DA2825"/>
    <w:rsid w:val="00E425DC"/>
    <w:rsid w:val="00E565B8"/>
    <w:rsid w:val="00EA14FC"/>
    <w:rsid w:val="00EE261B"/>
    <w:rsid w:val="00F1609D"/>
    <w:rsid w:val="00F30847"/>
    <w:rsid w:val="00F8231C"/>
    <w:rsid w:val="00FA5CF1"/>
    <w:rsid w:val="00FB3CE9"/>
    <w:rsid w:val="00FD2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09D"/>
    <w:pPr>
      <w:ind w:left="720"/>
      <w:contextualSpacing/>
    </w:pPr>
  </w:style>
  <w:style w:type="paragraph" w:styleId="a4">
    <w:name w:val="Balloon Text"/>
    <w:basedOn w:val="a"/>
    <w:link w:val="a5"/>
    <w:uiPriority w:val="99"/>
    <w:semiHidden/>
    <w:unhideWhenUsed/>
    <w:rsid w:val="00A47E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7EB5"/>
    <w:rPr>
      <w:rFonts w:ascii="Tahoma" w:hAnsi="Tahoma" w:cs="Tahoma"/>
      <w:sz w:val="16"/>
      <w:szCs w:val="16"/>
    </w:rPr>
  </w:style>
  <w:style w:type="paragraph" w:customStyle="1" w:styleId="ConsPlusNormal">
    <w:name w:val="ConsPlusNormal"/>
    <w:rsid w:val="005D45BB"/>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09D"/>
    <w:pPr>
      <w:ind w:left="720"/>
      <w:contextualSpacing/>
    </w:pPr>
  </w:style>
  <w:style w:type="paragraph" w:styleId="a4">
    <w:name w:val="Balloon Text"/>
    <w:basedOn w:val="a"/>
    <w:link w:val="a5"/>
    <w:uiPriority w:val="99"/>
    <w:semiHidden/>
    <w:unhideWhenUsed/>
    <w:rsid w:val="00A47E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7EB5"/>
    <w:rPr>
      <w:rFonts w:ascii="Tahoma" w:hAnsi="Tahoma" w:cs="Tahoma"/>
      <w:sz w:val="16"/>
      <w:szCs w:val="16"/>
    </w:rPr>
  </w:style>
  <w:style w:type="paragraph" w:customStyle="1" w:styleId="ConsPlusNormal">
    <w:name w:val="ConsPlusNormal"/>
    <w:rsid w:val="005D45B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3" Type="http://schemas.microsoft.com/office/2007/relationships/stylesWithEffects" Target="stylesWithEffects.xml"/><Relationship Id="rId21"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8</Pages>
  <Words>2396</Words>
  <Characters>13660</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energ</dc:creator>
  <cp:lastModifiedBy>energ</cp:lastModifiedBy>
  <cp:revision>10</cp:revision>
  <cp:lastPrinted>2021-03-13T05:35:00Z</cp:lastPrinted>
  <dcterms:created xsi:type="dcterms:W3CDTF">2021-03-11T11:14:00Z</dcterms:created>
  <dcterms:modified xsi:type="dcterms:W3CDTF">2021-03-13T05:35:00Z</dcterms:modified>
</cp:coreProperties>
</file>